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B074" w14:textId="77777777" w:rsidR="00B54445" w:rsidRPr="00DA287E" w:rsidRDefault="00B54445" w:rsidP="004D7595">
      <w:pPr>
        <w:pStyle w:val="Heading1"/>
        <w:rPr>
          <w:rFonts w:asciiTheme="minorHAnsi" w:hAnsiTheme="minorHAnsi" w:cstheme="minorHAnsi"/>
          <w:sz w:val="22"/>
          <w:szCs w:val="22"/>
        </w:rPr>
      </w:pPr>
      <w:r w:rsidRPr="00DA287E">
        <w:rPr>
          <w:rFonts w:asciiTheme="minorHAnsi" w:hAnsiTheme="minorHAnsi" w:cstheme="minorHAnsi"/>
          <w:sz w:val="22"/>
          <w:szCs w:val="22"/>
        </w:rPr>
        <w:t>PURPOSE</w:t>
      </w:r>
    </w:p>
    <w:p w14:paraId="22AEB075" w14:textId="71439525" w:rsidR="00B54445" w:rsidRPr="00DA287E" w:rsidRDefault="00B54445"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 xml:space="preserve">This procedure establishes the process to obtain informed consent from subjects, the </w:t>
      </w:r>
      <w:bookmarkStart w:id="0" w:name="_Hlk523465727"/>
      <w:r w:rsidR="00C03E2E" w:rsidRPr="00DA287E">
        <w:rPr>
          <w:rFonts w:asciiTheme="minorHAnsi" w:hAnsiTheme="minorHAnsi" w:cstheme="minorHAnsi"/>
          <w:sz w:val="22"/>
          <w:szCs w:val="22"/>
        </w:rPr>
        <w:t>Legally Authorized Representative</w:t>
      </w:r>
      <w:bookmarkEnd w:id="0"/>
      <w:r w:rsidR="00F809EE" w:rsidRPr="00DA287E">
        <w:rPr>
          <w:rFonts w:asciiTheme="minorHAnsi" w:hAnsiTheme="minorHAnsi" w:cstheme="minorHAnsi"/>
          <w:sz w:val="22"/>
          <w:szCs w:val="22"/>
        </w:rPr>
        <w:t xml:space="preserve"> (</w:t>
      </w:r>
      <w:r w:rsidR="000D1863" w:rsidRPr="00DA287E">
        <w:rPr>
          <w:rFonts w:asciiTheme="minorHAnsi" w:hAnsiTheme="minorHAnsi" w:cstheme="minorHAnsi"/>
          <w:sz w:val="22"/>
          <w:szCs w:val="22"/>
        </w:rPr>
        <w:t>LAR</w:t>
      </w:r>
      <w:r w:rsidR="00F809EE" w:rsidRPr="00DA287E">
        <w:rPr>
          <w:rFonts w:asciiTheme="minorHAnsi" w:hAnsiTheme="minorHAnsi" w:cstheme="minorHAnsi"/>
          <w:sz w:val="22"/>
          <w:szCs w:val="22"/>
        </w:rPr>
        <w:t>)</w:t>
      </w:r>
      <w:r w:rsidRPr="00DA287E">
        <w:rPr>
          <w:rFonts w:asciiTheme="minorHAnsi" w:hAnsiTheme="minorHAnsi" w:cstheme="minorHAnsi"/>
          <w:sz w:val="22"/>
          <w:szCs w:val="22"/>
        </w:rPr>
        <w:t xml:space="preserve"> of adults unable to consent, or the parents or guardians of children.</w:t>
      </w:r>
    </w:p>
    <w:p w14:paraId="22AEB076" w14:textId="77777777" w:rsidR="00B54445" w:rsidRPr="00DA287E" w:rsidRDefault="00B54445"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The process begins when an individual identifies a subject as a potential candidate for a research study.</w:t>
      </w:r>
    </w:p>
    <w:p w14:paraId="22AEB077" w14:textId="7261AE92" w:rsidR="00B54445" w:rsidRPr="00DA287E" w:rsidRDefault="00B54445"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 xml:space="preserve">The process ends when a subject or the subject’s </w:t>
      </w:r>
      <w:r w:rsidR="000D1863" w:rsidRPr="00DA287E">
        <w:rPr>
          <w:rFonts w:asciiTheme="minorHAnsi" w:hAnsiTheme="minorHAnsi" w:cstheme="minorHAnsi"/>
          <w:sz w:val="22"/>
          <w:szCs w:val="22"/>
        </w:rPr>
        <w:t xml:space="preserve">LAR </w:t>
      </w:r>
      <w:r w:rsidRPr="00DA287E">
        <w:rPr>
          <w:rFonts w:asciiTheme="minorHAnsi" w:hAnsiTheme="minorHAnsi" w:cstheme="minorHAnsi"/>
          <w:sz w:val="22"/>
          <w:szCs w:val="22"/>
        </w:rPr>
        <w:t>provides legally effective informed consent or declines to do so.</w:t>
      </w:r>
    </w:p>
    <w:p w14:paraId="41390438" w14:textId="77777777" w:rsidR="00640710" w:rsidRDefault="00B54445" w:rsidP="00640710">
      <w:pPr>
        <w:pStyle w:val="Heading1"/>
        <w:rPr>
          <w:rFonts w:asciiTheme="minorHAnsi" w:hAnsiTheme="minorHAnsi" w:cstheme="minorHAnsi"/>
          <w:sz w:val="22"/>
          <w:szCs w:val="22"/>
        </w:rPr>
      </w:pPr>
      <w:r w:rsidRPr="00DA287E">
        <w:rPr>
          <w:rFonts w:asciiTheme="minorHAnsi" w:hAnsiTheme="minorHAnsi" w:cstheme="minorHAnsi"/>
          <w:sz w:val="22"/>
          <w:szCs w:val="22"/>
        </w:rPr>
        <w:t>REVISIONS FROM PREVIOUS VERSION</w:t>
      </w:r>
    </w:p>
    <w:p w14:paraId="5B54016B" w14:textId="7226F7FC" w:rsidR="00C32E7F" w:rsidRPr="00640710" w:rsidRDefault="00661C90" w:rsidP="00640710">
      <w:pPr>
        <w:pStyle w:val="SOPLevel2"/>
        <w:tabs>
          <w:tab w:val="clear" w:pos="1296"/>
        </w:tabs>
        <w:ind w:left="1260" w:hanging="540"/>
        <w:rPr>
          <w:rFonts w:asciiTheme="minorHAnsi" w:hAnsiTheme="minorHAnsi" w:cstheme="minorHAnsi"/>
          <w:sz w:val="22"/>
          <w:szCs w:val="22"/>
        </w:rPr>
      </w:pPr>
      <w:bookmarkStart w:id="1" w:name="_Hlk166237871"/>
      <w:r w:rsidRPr="00610D06">
        <w:rPr>
          <w:rFonts w:asciiTheme="minorHAnsi" w:hAnsiTheme="minorHAnsi" w:cstheme="minorHAnsi"/>
          <w:sz w:val="22"/>
          <w:szCs w:val="22"/>
        </w:rPr>
        <w:t>Toolkit 5.1 release and other administrative updates</w:t>
      </w:r>
      <w:bookmarkEnd w:id="1"/>
      <w:r w:rsidR="00C32E7F">
        <w:rPr>
          <w:rFonts w:asciiTheme="minorHAnsi" w:hAnsiTheme="minorHAnsi" w:cstheme="minorHAnsi"/>
          <w:sz w:val="22"/>
          <w:szCs w:val="22"/>
        </w:rPr>
        <w:t>.</w:t>
      </w:r>
    </w:p>
    <w:p w14:paraId="22AEB07A" w14:textId="77777777" w:rsidR="00B54445" w:rsidRPr="00DA287E" w:rsidRDefault="00B54445" w:rsidP="004D7595">
      <w:pPr>
        <w:pStyle w:val="Heading1"/>
        <w:rPr>
          <w:rFonts w:asciiTheme="minorHAnsi" w:hAnsiTheme="minorHAnsi" w:cstheme="minorHAnsi"/>
          <w:sz w:val="22"/>
          <w:szCs w:val="22"/>
        </w:rPr>
      </w:pPr>
      <w:r w:rsidRPr="00DA287E">
        <w:rPr>
          <w:rFonts w:asciiTheme="minorHAnsi" w:hAnsiTheme="minorHAnsi" w:cstheme="minorHAnsi"/>
          <w:sz w:val="22"/>
          <w:szCs w:val="22"/>
        </w:rPr>
        <w:t>POLICY</w:t>
      </w:r>
    </w:p>
    <w:p w14:paraId="22AEB07B" w14:textId="019172B7" w:rsidR="00B54445" w:rsidRPr="00DA287E" w:rsidRDefault="00B54445"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In this procedure</w:t>
      </w:r>
      <w:r w:rsidR="006C358C" w:rsidRPr="00DA287E">
        <w:rPr>
          <w:rFonts w:asciiTheme="minorHAnsi" w:hAnsiTheme="minorHAnsi" w:cstheme="minorHAnsi"/>
          <w:sz w:val="22"/>
          <w:szCs w:val="22"/>
        </w:rPr>
        <w:t>,</w:t>
      </w:r>
      <w:r w:rsidRPr="00DA287E">
        <w:rPr>
          <w:rFonts w:asciiTheme="minorHAnsi" w:hAnsiTheme="minorHAnsi" w:cstheme="minorHAnsi"/>
          <w:sz w:val="22"/>
          <w:szCs w:val="22"/>
        </w:rPr>
        <w:t xml:space="preserve"> “</w:t>
      </w:r>
      <w:r w:rsidR="00CB5AE4" w:rsidRPr="00DA287E">
        <w:rPr>
          <w:rFonts w:asciiTheme="minorHAnsi" w:hAnsiTheme="minorHAnsi" w:cstheme="minorHAnsi"/>
          <w:sz w:val="22"/>
          <w:szCs w:val="22"/>
        </w:rPr>
        <w:t>I</w:t>
      </w:r>
      <w:r w:rsidRPr="00DA287E">
        <w:rPr>
          <w:rFonts w:asciiTheme="minorHAnsi" w:hAnsiTheme="minorHAnsi" w:cstheme="minorHAnsi"/>
          <w:sz w:val="22"/>
          <w:szCs w:val="22"/>
        </w:rPr>
        <w:t xml:space="preserve">nvestigator” means a </w:t>
      </w:r>
      <w:r w:rsidR="00CB5AE4" w:rsidRPr="00DA287E">
        <w:rPr>
          <w:rFonts w:asciiTheme="minorHAnsi" w:hAnsiTheme="minorHAnsi" w:cstheme="minorHAnsi"/>
          <w:sz w:val="22"/>
          <w:szCs w:val="22"/>
        </w:rPr>
        <w:t>P</w:t>
      </w:r>
      <w:r w:rsidRPr="00DA287E">
        <w:rPr>
          <w:rFonts w:asciiTheme="minorHAnsi" w:hAnsiTheme="minorHAnsi" w:cstheme="minorHAnsi"/>
          <w:sz w:val="22"/>
          <w:szCs w:val="22"/>
        </w:rPr>
        <w:t xml:space="preserve">rincipal </w:t>
      </w:r>
      <w:r w:rsidR="00CB5AE4" w:rsidRPr="00DA287E">
        <w:rPr>
          <w:rFonts w:asciiTheme="minorHAnsi" w:hAnsiTheme="minorHAnsi" w:cstheme="minorHAnsi"/>
          <w:sz w:val="22"/>
          <w:szCs w:val="22"/>
        </w:rPr>
        <w:t>I</w:t>
      </w:r>
      <w:r w:rsidRPr="00DA287E">
        <w:rPr>
          <w:rFonts w:asciiTheme="minorHAnsi" w:hAnsiTheme="minorHAnsi" w:cstheme="minorHAnsi"/>
          <w:sz w:val="22"/>
          <w:szCs w:val="22"/>
        </w:rPr>
        <w:t xml:space="preserve">nvestigator or an individual authorized by the </w:t>
      </w:r>
      <w:r w:rsidR="00CB5AE4" w:rsidRPr="00DA287E">
        <w:rPr>
          <w:rFonts w:asciiTheme="minorHAnsi" w:hAnsiTheme="minorHAnsi" w:cstheme="minorHAnsi"/>
          <w:sz w:val="22"/>
          <w:szCs w:val="22"/>
        </w:rPr>
        <w:t>P</w:t>
      </w:r>
      <w:r w:rsidRPr="00DA287E">
        <w:rPr>
          <w:rFonts w:asciiTheme="minorHAnsi" w:hAnsiTheme="minorHAnsi" w:cstheme="minorHAnsi"/>
          <w:sz w:val="22"/>
          <w:szCs w:val="22"/>
        </w:rPr>
        <w:t xml:space="preserve">rincipal </w:t>
      </w:r>
      <w:r w:rsidR="00CB5AE4" w:rsidRPr="00DA287E">
        <w:rPr>
          <w:rFonts w:asciiTheme="minorHAnsi" w:hAnsiTheme="minorHAnsi" w:cstheme="minorHAnsi"/>
          <w:sz w:val="22"/>
          <w:szCs w:val="22"/>
        </w:rPr>
        <w:t>I</w:t>
      </w:r>
      <w:r w:rsidRPr="00DA287E">
        <w:rPr>
          <w:rFonts w:asciiTheme="minorHAnsi" w:hAnsiTheme="minorHAnsi" w:cstheme="minorHAnsi"/>
          <w:sz w:val="22"/>
          <w:szCs w:val="22"/>
        </w:rPr>
        <w:t xml:space="preserve">nvestigator and approved by the IRB to obtain consent for the specific protocol, such as a </w:t>
      </w:r>
      <w:r w:rsidR="00CB5AE4" w:rsidRPr="00DA287E">
        <w:rPr>
          <w:rFonts w:asciiTheme="minorHAnsi" w:hAnsiTheme="minorHAnsi" w:cstheme="minorHAnsi"/>
          <w:sz w:val="22"/>
          <w:szCs w:val="22"/>
        </w:rPr>
        <w:t>C</w:t>
      </w:r>
      <w:r w:rsidRPr="00DA287E">
        <w:rPr>
          <w:rFonts w:asciiTheme="minorHAnsi" w:hAnsiTheme="minorHAnsi" w:cstheme="minorHAnsi"/>
          <w:sz w:val="22"/>
          <w:szCs w:val="22"/>
        </w:rPr>
        <w:t>o-</w:t>
      </w:r>
      <w:r w:rsidR="00CB5AE4" w:rsidRPr="00DA287E">
        <w:rPr>
          <w:rFonts w:asciiTheme="minorHAnsi" w:hAnsiTheme="minorHAnsi" w:cstheme="minorHAnsi"/>
          <w:sz w:val="22"/>
          <w:szCs w:val="22"/>
        </w:rPr>
        <w:t>I</w:t>
      </w:r>
      <w:r w:rsidRPr="00DA287E">
        <w:rPr>
          <w:rFonts w:asciiTheme="minorHAnsi" w:hAnsiTheme="minorHAnsi" w:cstheme="minorHAnsi"/>
          <w:sz w:val="22"/>
          <w:szCs w:val="22"/>
        </w:rPr>
        <w:t>nvestigator, research assistant, or coordinator.</w:t>
      </w:r>
    </w:p>
    <w:p w14:paraId="22AEB07C" w14:textId="77777777" w:rsidR="00B54445" w:rsidRPr="00DA287E" w:rsidRDefault="00B54445"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In this procedure “subject/representative” means:</w:t>
      </w:r>
    </w:p>
    <w:p w14:paraId="22AEB07D" w14:textId="77777777" w:rsidR="00B54445" w:rsidRPr="00DA287E" w:rsidRDefault="00B54445" w:rsidP="0055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The subject when the subject is an adult capable of providing consent.</w:t>
      </w:r>
    </w:p>
    <w:p w14:paraId="22AEB07E" w14:textId="706B97AB" w:rsidR="00B54445" w:rsidRPr="00DA287E" w:rsidRDefault="000D1863" w:rsidP="0055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 xml:space="preserve">LAR </w:t>
      </w:r>
      <w:r w:rsidR="00B54445" w:rsidRPr="00DA287E">
        <w:rPr>
          <w:rFonts w:asciiTheme="minorHAnsi" w:hAnsiTheme="minorHAnsi" w:cstheme="minorHAnsi"/>
          <w:sz w:val="22"/>
          <w:szCs w:val="22"/>
        </w:rPr>
        <w:t>when the subject is an adult unable to give consent.</w:t>
      </w:r>
    </w:p>
    <w:p w14:paraId="22AEB07F" w14:textId="43EA7520" w:rsidR="00B54445" w:rsidRPr="00DA287E" w:rsidRDefault="00B54445" w:rsidP="0055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One or both biologic or adoptive parents when the subject is a child</w:t>
      </w:r>
      <w:r w:rsidR="006C358C" w:rsidRPr="00DA287E">
        <w:rPr>
          <w:rFonts w:asciiTheme="minorHAnsi" w:hAnsiTheme="minorHAnsi" w:cstheme="minorHAnsi"/>
          <w:sz w:val="22"/>
          <w:szCs w:val="22"/>
        </w:rPr>
        <w:t>,</w:t>
      </w:r>
      <w:r w:rsidRPr="00DA287E">
        <w:rPr>
          <w:rFonts w:asciiTheme="minorHAnsi" w:hAnsiTheme="minorHAnsi" w:cstheme="minorHAnsi"/>
          <w:sz w:val="22"/>
          <w:szCs w:val="22"/>
        </w:rPr>
        <w:t xml:space="preserve"> or in the absence of a parent</w:t>
      </w:r>
      <w:r w:rsidR="006C358C" w:rsidRPr="00DA287E">
        <w:rPr>
          <w:rFonts w:asciiTheme="minorHAnsi" w:hAnsiTheme="minorHAnsi" w:cstheme="minorHAnsi"/>
          <w:sz w:val="22"/>
          <w:szCs w:val="22"/>
        </w:rPr>
        <w:t>,</w:t>
      </w:r>
      <w:r w:rsidRPr="00DA287E">
        <w:rPr>
          <w:rFonts w:asciiTheme="minorHAnsi" w:hAnsiTheme="minorHAnsi" w:cstheme="minorHAnsi"/>
          <w:sz w:val="22"/>
          <w:szCs w:val="22"/>
        </w:rPr>
        <w:t xml:space="preserve"> a person other than a parent authorized under applicable law to consent on behalf of the child</w:t>
      </w:r>
      <w:r w:rsidR="00CB5AE4" w:rsidRPr="00DA287E">
        <w:rPr>
          <w:rFonts w:asciiTheme="minorHAnsi" w:hAnsiTheme="minorHAnsi" w:cstheme="minorHAnsi"/>
          <w:sz w:val="22"/>
          <w:szCs w:val="22"/>
        </w:rPr>
        <w:t>.</w:t>
      </w:r>
    </w:p>
    <w:p w14:paraId="22AEB080" w14:textId="1348A5A6" w:rsidR="00B54445" w:rsidRPr="00DA287E" w:rsidRDefault="00B54445"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subject/representative understands more than one language, whenever possible, conduct the consent process in the preferred language of the subject/representative</w:t>
      </w:r>
      <w:r w:rsidR="008936B4" w:rsidRPr="00DA287E">
        <w:rPr>
          <w:rFonts w:asciiTheme="minorHAnsi" w:hAnsiTheme="minorHAnsi" w:cstheme="minorHAnsi"/>
          <w:sz w:val="22"/>
          <w:szCs w:val="22"/>
        </w:rPr>
        <w:t>.</w:t>
      </w:r>
    </w:p>
    <w:p w14:paraId="22AEB081" w14:textId="77777777" w:rsidR="00B54445" w:rsidRPr="00DA287E" w:rsidRDefault="00B54445"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subject is an adult unable to consent:</w:t>
      </w:r>
    </w:p>
    <w:p w14:paraId="47FEF936" w14:textId="7F72286C" w:rsidR="006443E4" w:rsidRPr="006C4D16" w:rsidRDefault="00552AF5" w:rsidP="00552AF5">
      <w:pPr>
        <w:pStyle w:val="SOPLevel3"/>
        <w:numPr>
          <w:ilvl w:val="0"/>
          <w:numId w:val="0"/>
        </w:numPr>
        <w:ind w:left="1980" w:hanging="720"/>
        <w:rPr>
          <w:rFonts w:asciiTheme="minorHAnsi" w:hAnsiTheme="minorHAnsi" w:cstheme="minorHAnsi"/>
          <w:b/>
          <w:bCs/>
          <w:sz w:val="22"/>
          <w:szCs w:val="22"/>
        </w:rPr>
      </w:pPr>
      <w:r w:rsidRPr="00DA287E">
        <w:rPr>
          <w:rFonts w:asciiTheme="minorHAnsi" w:hAnsiTheme="minorHAnsi" w:cstheme="minorHAnsi"/>
          <w:sz w:val="22"/>
          <w:szCs w:val="22"/>
        </w:rPr>
        <w:t>3.4.1</w:t>
      </w:r>
      <w:r w:rsidRPr="00DA287E">
        <w:rPr>
          <w:rFonts w:asciiTheme="minorHAnsi" w:hAnsiTheme="minorHAnsi" w:cstheme="minorHAnsi"/>
          <w:sz w:val="22"/>
          <w:szCs w:val="22"/>
        </w:rPr>
        <w:tab/>
      </w:r>
      <w:r w:rsidR="00B54445" w:rsidRPr="00DA287E">
        <w:rPr>
          <w:rFonts w:asciiTheme="minorHAnsi" w:hAnsiTheme="minorHAnsi" w:cstheme="minorHAnsi"/>
          <w:sz w:val="22"/>
          <w:szCs w:val="22"/>
        </w:rPr>
        <w:t>The IRB must have specifically approved the protocol to allow the enrollment of adults unable to consent.</w:t>
      </w:r>
      <w:r w:rsidR="006443E4" w:rsidRPr="00DA287E">
        <w:rPr>
          <w:rFonts w:asciiTheme="minorHAnsi" w:hAnsiTheme="minorHAnsi" w:cstheme="minorHAnsi"/>
          <w:sz w:val="22"/>
          <w:szCs w:val="22"/>
        </w:rPr>
        <w:t xml:space="preserve"> </w:t>
      </w:r>
      <w:r w:rsidR="006443E4" w:rsidRPr="006C4D16">
        <w:rPr>
          <w:rFonts w:asciiTheme="minorHAnsi" w:hAnsiTheme="minorHAnsi" w:cstheme="minorHAnsi"/>
          <w:b/>
          <w:bCs/>
          <w:sz w:val="22"/>
          <w:szCs w:val="22"/>
        </w:rPr>
        <w:t xml:space="preserve">See </w:t>
      </w:r>
      <w:r w:rsidR="00573063" w:rsidRPr="006C4D16">
        <w:rPr>
          <w:rFonts w:asciiTheme="minorHAnsi" w:hAnsiTheme="minorHAnsi" w:cstheme="minorHAnsi"/>
          <w:b/>
          <w:bCs/>
          <w:sz w:val="22"/>
          <w:szCs w:val="22"/>
        </w:rPr>
        <w:t xml:space="preserve">HRP-013 - </w:t>
      </w:r>
      <w:r w:rsidR="006443E4" w:rsidRPr="006C4D16">
        <w:rPr>
          <w:rFonts w:asciiTheme="minorHAnsi" w:hAnsiTheme="minorHAnsi" w:cstheme="minorHAnsi"/>
          <w:b/>
          <w:bCs/>
          <w:sz w:val="22"/>
          <w:szCs w:val="22"/>
        </w:rPr>
        <w:t>SOP</w:t>
      </w:r>
      <w:r w:rsidR="00573063" w:rsidRPr="006C4D16">
        <w:rPr>
          <w:rFonts w:asciiTheme="minorHAnsi" w:hAnsiTheme="minorHAnsi" w:cstheme="minorHAnsi"/>
          <w:b/>
          <w:bCs/>
          <w:sz w:val="22"/>
          <w:szCs w:val="22"/>
        </w:rPr>
        <w:t xml:space="preserve"> -</w:t>
      </w:r>
      <w:r w:rsidR="006443E4" w:rsidRPr="006C4D16">
        <w:rPr>
          <w:rFonts w:asciiTheme="minorHAnsi" w:hAnsiTheme="minorHAnsi" w:cstheme="minorHAnsi"/>
          <w:b/>
          <w:bCs/>
          <w:sz w:val="22"/>
          <w:szCs w:val="22"/>
        </w:rPr>
        <w:t xml:space="preserve"> Legally Authorized Representatives, Children, and Guardians</w:t>
      </w:r>
      <w:r w:rsidR="00573063" w:rsidRPr="006C4D16">
        <w:rPr>
          <w:rFonts w:asciiTheme="minorHAnsi" w:hAnsiTheme="minorHAnsi" w:cstheme="minorHAnsi"/>
          <w:b/>
          <w:bCs/>
          <w:sz w:val="22"/>
          <w:szCs w:val="22"/>
        </w:rPr>
        <w:t>.</w:t>
      </w:r>
    </w:p>
    <w:p w14:paraId="22AEB085" w14:textId="77777777" w:rsidR="00B54445" w:rsidRPr="00DA287E" w:rsidRDefault="00B54445"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subject is a child:</w:t>
      </w:r>
    </w:p>
    <w:p w14:paraId="22AEB086" w14:textId="1E683FAD" w:rsidR="00B54445" w:rsidRPr="006C4D16" w:rsidRDefault="00B54445" w:rsidP="00552AF5">
      <w:pPr>
        <w:pStyle w:val="SOPLevel3"/>
        <w:tabs>
          <w:tab w:val="clear" w:pos="2088"/>
        </w:tabs>
        <w:ind w:left="1980" w:hanging="720"/>
        <w:rPr>
          <w:rFonts w:asciiTheme="minorHAnsi" w:hAnsiTheme="minorHAnsi" w:cstheme="minorHAnsi"/>
          <w:b/>
          <w:bCs/>
          <w:sz w:val="22"/>
          <w:szCs w:val="22"/>
        </w:rPr>
      </w:pPr>
      <w:r w:rsidRPr="00DA287E">
        <w:rPr>
          <w:rFonts w:asciiTheme="minorHAnsi" w:hAnsiTheme="minorHAnsi" w:cstheme="minorHAnsi"/>
          <w:sz w:val="22"/>
          <w:szCs w:val="22"/>
        </w:rPr>
        <w:t>The IRB must have specifically approved the protocol to allow the enrollment of children</w:t>
      </w:r>
      <w:r w:rsidRPr="006C4D16">
        <w:rPr>
          <w:rFonts w:asciiTheme="minorHAnsi" w:hAnsiTheme="minorHAnsi" w:cstheme="minorHAnsi"/>
          <w:b/>
          <w:bCs/>
          <w:sz w:val="22"/>
          <w:szCs w:val="22"/>
        </w:rPr>
        <w:t>.</w:t>
      </w:r>
      <w:r w:rsidR="006443E4" w:rsidRPr="006C4D16">
        <w:rPr>
          <w:rFonts w:asciiTheme="minorHAnsi" w:hAnsiTheme="minorHAnsi" w:cstheme="minorHAnsi"/>
          <w:b/>
          <w:bCs/>
          <w:sz w:val="22"/>
          <w:szCs w:val="22"/>
        </w:rPr>
        <w:t xml:space="preserve"> See </w:t>
      </w:r>
      <w:r w:rsidR="00573063" w:rsidRPr="006C4D16">
        <w:rPr>
          <w:rFonts w:asciiTheme="minorHAnsi" w:hAnsiTheme="minorHAnsi" w:cstheme="minorHAnsi"/>
          <w:b/>
          <w:bCs/>
          <w:sz w:val="22"/>
          <w:szCs w:val="22"/>
        </w:rPr>
        <w:t xml:space="preserve">HRP-416 - </w:t>
      </w:r>
      <w:r w:rsidR="006443E4" w:rsidRPr="006C4D16">
        <w:rPr>
          <w:rFonts w:asciiTheme="minorHAnsi" w:hAnsiTheme="minorHAnsi" w:cstheme="minorHAnsi"/>
          <w:b/>
          <w:bCs/>
          <w:sz w:val="22"/>
          <w:szCs w:val="22"/>
        </w:rPr>
        <w:t>CHECKLIST</w:t>
      </w:r>
      <w:r w:rsidR="00573063" w:rsidRPr="006C4D16">
        <w:rPr>
          <w:rFonts w:asciiTheme="minorHAnsi" w:hAnsiTheme="minorHAnsi" w:cstheme="minorHAnsi"/>
          <w:b/>
          <w:bCs/>
          <w:sz w:val="22"/>
          <w:szCs w:val="22"/>
        </w:rPr>
        <w:t xml:space="preserve"> - </w:t>
      </w:r>
      <w:r w:rsidR="006443E4" w:rsidRPr="006C4D16">
        <w:rPr>
          <w:rFonts w:asciiTheme="minorHAnsi" w:hAnsiTheme="minorHAnsi" w:cstheme="minorHAnsi"/>
          <w:b/>
          <w:bCs/>
          <w:sz w:val="22"/>
          <w:szCs w:val="22"/>
        </w:rPr>
        <w:t>Children</w:t>
      </w:r>
      <w:r w:rsidR="00573063" w:rsidRPr="006C4D16">
        <w:rPr>
          <w:rFonts w:asciiTheme="minorHAnsi" w:hAnsiTheme="minorHAnsi" w:cstheme="minorHAnsi"/>
          <w:b/>
          <w:bCs/>
          <w:sz w:val="22"/>
          <w:szCs w:val="22"/>
        </w:rPr>
        <w:t>.</w:t>
      </w:r>
    </w:p>
    <w:p w14:paraId="38705162" w14:textId="17EBEE21" w:rsidR="006159DA" w:rsidRPr="00DA287E" w:rsidRDefault="006159DA" w:rsidP="0055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subject is pregnant:</w:t>
      </w:r>
    </w:p>
    <w:p w14:paraId="16076C0C" w14:textId="0BE7CACC" w:rsidR="006159DA" w:rsidRPr="00DA287E" w:rsidRDefault="006159DA" w:rsidP="0055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The IRB must have specifically approved the protocol to allow the enrollment of pregnant women.</w:t>
      </w:r>
      <w:r w:rsidR="00FB0D5D" w:rsidRPr="00DA287E">
        <w:rPr>
          <w:rFonts w:asciiTheme="minorHAnsi" w:hAnsiTheme="minorHAnsi" w:cstheme="minorHAnsi"/>
          <w:sz w:val="22"/>
          <w:szCs w:val="22"/>
        </w:rPr>
        <w:t xml:space="preserve"> </w:t>
      </w:r>
      <w:r w:rsidR="00FB0D5D" w:rsidRPr="006C4D16">
        <w:rPr>
          <w:rFonts w:asciiTheme="minorHAnsi" w:hAnsiTheme="minorHAnsi" w:cstheme="minorHAnsi"/>
          <w:b/>
          <w:bCs/>
          <w:sz w:val="22"/>
          <w:szCs w:val="22"/>
        </w:rPr>
        <w:t xml:space="preserve">See </w:t>
      </w:r>
      <w:r w:rsidR="00573063" w:rsidRPr="006C4D16">
        <w:rPr>
          <w:rFonts w:asciiTheme="minorHAnsi" w:hAnsiTheme="minorHAnsi" w:cstheme="minorHAnsi"/>
          <w:b/>
          <w:bCs/>
          <w:sz w:val="22"/>
          <w:szCs w:val="22"/>
        </w:rPr>
        <w:t xml:space="preserve">HRP-412 - </w:t>
      </w:r>
      <w:r w:rsidR="00FB0D5D" w:rsidRPr="006C4D16">
        <w:rPr>
          <w:rFonts w:asciiTheme="minorHAnsi" w:hAnsiTheme="minorHAnsi" w:cstheme="minorHAnsi"/>
          <w:b/>
          <w:bCs/>
          <w:sz w:val="22"/>
          <w:szCs w:val="22"/>
        </w:rPr>
        <w:t xml:space="preserve">CHECKLIST </w:t>
      </w:r>
      <w:r w:rsidR="00573063" w:rsidRPr="006C4D16">
        <w:rPr>
          <w:rFonts w:asciiTheme="minorHAnsi" w:hAnsiTheme="minorHAnsi" w:cstheme="minorHAnsi"/>
          <w:b/>
          <w:bCs/>
          <w:sz w:val="22"/>
          <w:szCs w:val="22"/>
        </w:rPr>
        <w:t xml:space="preserve">- </w:t>
      </w:r>
      <w:r w:rsidR="00FB0D5D" w:rsidRPr="006C4D16">
        <w:rPr>
          <w:rFonts w:asciiTheme="minorHAnsi" w:hAnsiTheme="minorHAnsi" w:cstheme="minorHAnsi"/>
          <w:b/>
          <w:bCs/>
          <w:sz w:val="22"/>
          <w:szCs w:val="22"/>
        </w:rPr>
        <w:t>Pregnant Women</w:t>
      </w:r>
      <w:r w:rsidR="00573063" w:rsidRPr="00DA287E">
        <w:rPr>
          <w:rFonts w:asciiTheme="minorHAnsi" w:hAnsiTheme="minorHAnsi" w:cstheme="minorHAnsi"/>
          <w:sz w:val="22"/>
          <w:szCs w:val="22"/>
        </w:rPr>
        <w:t>.</w:t>
      </w:r>
    </w:p>
    <w:p w14:paraId="22AEB08C" w14:textId="77777777" w:rsidR="00B54445" w:rsidRPr="00DA287E" w:rsidRDefault="00B54445" w:rsidP="00FB5D6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subject/representative cannot speak English:</w:t>
      </w:r>
    </w:p>
    <w:p w14:paraId="22AEB08D" w14:textId="70D429C4" w:rsidR="00B54445" w:rsidRPr="00DA287E" w:rsidRDefault="00B54445" w:rsidP="00FB5D62">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 xml:space="preserve">The IRB must have specifically approved the protocol to allow the enrollment of </w:t>
      </w:r>
      <w:r w:rsidR="001B4FA5" w:rsidRPr="00DA287E">
        <w:rPr>
          <w:rFonts w:asciiTheme="minorHAnsi" w:hAnsiTheme="minorHAnsi" w:cstheme="minorHAnsi"/>
          <w:sz w:val="22"/>
          <w:szCs w:val="22"/>
        </w:rPr>
        <w:t>non-English speaking subjects.</w:t>
      </w:r>
    </w:p>
    <w:p w14:paraId="37FA28B6" w14:textId="4A976DF0" w:rsidR="00256543" w:rsidRPr="00DA287E" w:rsidRDefault="00256543" w:rsidP="00FB5D6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subject/representative speaks and understand English but does not read or write:</w:t>
      </w:r>
    </w:p>
    <w:p w14:paraId="2E616010" w14:textId="125A6834" w:rsidR="00256543" w:rsidRPr="00DA287E" w:rsidRDefault="00256543" w:rsidP="00FB5D62">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 xml:space="preserve">The subject may “make their mark” on the consent document in lieu of signing. A witness is required for research enrolling individuals who are unable to read (e.g. </w:t>
      </w:r>
      <w:r w:rsidRPr="00DA287E">
        <w:rPr>
          <w:rFonts w:asciiTheme="minorHAnsi" w:hAnsiTheme="minorHAnsi" w:cstheme="minorHAnsi"/>
          <w:sz w:val="22"/>
          <w:szCs w:val="22"/>
        </w:rPr>
        <w:lastRenderedPageBreak/>
        <w:t xml:space="preserve">a subject is illiterate) or whose LAR is unable to read. The witness must be present for the discussion to attest to the validity of the </w:t>
      </w:r>
      <w:r w:rsidR="006C358C" w:rsidRPr="00DA287E">
        <w:rPr>
          <w:rFonts w:asciiTheme="minorHAnsi" w:hAnsiTheme="minorHAnsi" w:cstheme="minorHAnsi"/>
          <w:sz w:val="22"/>
          <w:szCs w:val="22"/>
        </w:rPr>
        <w:t>subject</w:t>
      </w:r>
      <w:r w:rsidRPr="00DA287E">
        <w:rPr>
          <w:rFonts w:asciiTheme="minorHAnsi" w:hAnsiTheme="minorHAnsi" w:cstheme="minorHAnsi"/>
          <w:sz w:val="22"/>
          <w:szCs w:val="22"/>
        </w:rPr>
        <w:t>’s signature.</w:t>
      </w:r>
      <w:r w:rsidR="005A0B10" w:rsidRPr="00DA287E">
        <w:rPr>
          <w:rFonts w:asciiTheme="minorHAnsi" w:hAnsiTheme="minorHAnsi" w:cstheme="minorHAnsi"/>
          <w:sz w:val="22"/>
          <w:szCs w:val="22"/>
        </w:rPr>
        <w:t xml:space="preserve"> </w:t>
      </w:r>
    </w:p>
    <w:p w14:paraId="22AEB08E" w14:textId="400687A7" w:rsidR="00B54445" w:rsidRPr="00DA287E" w:rsidRDefault="006C358C" w:rsidP="00FB5D6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A</w:t>
      </w:r>
      <w:r w:rsidR="00B54445" w:rsidRPr="00DA287E">
        <w:rPr>
          <w:rFonts w:asciiTheme="minorHAnsi" w:hAnsiTheme="minorHAnsi" w:cstheme="minorHAnsi"/>
          <w:sz w:val="22"/>
          <w:szCs w:val="22"/>
        </w:rPr>
        <w:t xml:space="preserve">ll discussions </w:t>
      </w:r>
      <w:r w:rsidRPr="00DA287E">
        <w:rPr>
          <w:rFonts w:asciiTheme="minorHAnsi" w:hAnsiTheme="minorHAnsi" w:cstheme="minorHAnsi"/>
          <w:sz w:val="22"/>
          <w:szCs w:val="22"/>
        </w:rPr>
        <w:t xml:space="preserve">must be conducted </w:t>
      </w:r>
      <w:r w:rsidR="00B54445" w:rsidRPr="00DA287E">
        <w:rPr>
          <w:rFonts w:asciiTheme="minorHAnsi" w:hAnsiTheme="minorHAnsi" w:cstheme="minorHAnsi"/>
          <w:sz w:val="22"/>
          <w:szCs w:val="22"/>
        </w:rPr>
        <w:t>in a private and quiet setting.</w:t>
      </w:r>
    </w:p>
    <w:p w14:paraId="22AEB08F" w14:textId="77777777" w:rsidR="00B54445" w:rsidRPr="00DA287E" w:rsidRDefault="00B54445" w:rsidP="00FB5D6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Any knowledgeable individual may:</w:t>
      </w:r>
    </w:p>
    <w:p w14:paraId="22AEB090" w14:textId="77777777" w:rsidR="00B54445" w:rsidRPr="00DA287E" w:rsidRDefault="00B54445" w:rsidP="00FB5D62">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Review the study with subject/representative to determine preliminary interest.</w:t>
      </w:r>
    </w:p>
    <w:p w14:paraId="22AEB091" w14:textId="1D829372" w:rsidR="00B54445" w:rsidRPr="00DA287E" w:rsidRDefault="00B54445" w:rsidP="00FB5D62">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If the subject/represent</w:t>
      </w:r>
      <w:r w:rsidR="002637A2" w:rsidRPr="00DA287E">
        <w:rPr>
          <w:rFonts w:asciiTheme="minorHAnsi" w:hAnsiTheme="minorHAnsi" w:cstheme="minorHAnsi"/>
          <w:sz w:val="22"/>
          <w:szCs w:val="22"/>
        </w:rPr>
        <w:t>ative is interested, notify an I</w:t>
      </w:r>
      <w:r w:rsidRPr="00DA287E">
        <w:rPr>
          <w:rFonts w:asciiTheme="minorHAnsi" w:hAnsiTheme="minorHAnsi" w:cstheme="minorHAnsi"/>
          <w:sz w:val="22"/>
          <w:szCs w:val="22"/>
        </w:rPr>
        <w:t>nvestigator.</w:t>
      </w:r>
    </w:p>
    <w:p w14:paraId="22AEB092" w14:textId="77777777" w:rsidR="00B54445" w:rsidRPr="00DA287E" w:rsidRDefault="00B54445" w:rsidP="00FB5D62">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If the subject/representative is not interested, take no further steps regarding recruitment or enrollment.</w:t>
      </w:r>
    </w:p>
    <w:p w14:paraId="22AEB093" w14:textId="77777777" w:rsidR="00B54445" w:rsidRPr="00DA287E" w:rsidRDefault="00B54445" w:rsidP="004D7595">
      <w:pPr>
        <w:pStyle w:val="Heading1"/>
        <w:rPr>
          <w:rFonts w:asciiTheme="minorHAnsi" w:hAnsiTheme="minorHAnsi" w:cstheme="minorHAnsi"/>
          <w:sz w:val="22"/>
          <w:szCs w:val="22"/>
        </w:rPr>
      </w:pPr>
      <w:r w:rsidRPr="00DA287E">
        <w:rPr>
          <w:rFonts w:asciiTheme="minorHAnsi" w:hAnsiTheme="minorHAnsi" w:cstheme="minorHAnsi"/>
          <w:sz w:val="22"/>
          <w:szCs w:val="22"/>
        </w:rPr>
        <w:t>RESPONSIBILITIES</w:t>
      </w:r>
    </w:p>
    <w:p w14:paraId="22AEB094" w14:textId="192734D3" w:rsidR="00B54445" w:rsidRPr="00DA287E" w:rsidRDefault="00B54445" w:rsidP="00B524A9">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 xml:space="preserve">The </w:t>
      </w:r>
      <w:r w:rsidR="00643B7D" w:rsidRPr="00DA287E">
        <w:rPr>
          <w:rFonts w:asciiTheme="minorHAnsi" w:hAnsiTheme="minorHAnsi" w:cstheme="minorHAnsi"/>
          <w:sz w:val="22"/>
          <w:szCs w:val="22"/>
        </w:rPr>
        <w:t>I</w:t>
      </w:r>
      <w:r w:rsidRPr="00DA287E">
        <w:rPr>
          <w:rFonts w:asciiTheme="minorHAnsi" w:hAnsiTheme="minorHAnsi" w:cstheme="minorHAnsi"/>
          <w:sz w:val="22"/>
          <w:szCs w:val="22"/>
        </w:rPr>
        <w:t xml:space="preserve">nvestigator is responsible </w:t>
      </w:r>
      <w:r w:rsidR="006C358C" w:rsidRPr="00DA287E">
        <w:rPr>
          <w:rFonts w:asciiTheme="minorHAnsi" w:hAnsiTheme="minorHAnsi" w:cstheme="minorHAnsi"/>
          <w:sz w:val="22"/>
          <w:szCs w:val="22"/>
        </w:rPr>
        <w:t>for</w:t>
      </w:r>
      <w:r w:rsidRPr="00DA287E">
        <w:rPr>
          <w:rFonts w:asciiTheme="minorHAnsi" w:hAnsiTheme="minorHAnsi" w:cstheme="minorHAnsi"/>
          <w:sz w:val="22"/>
          <w:szCs w:val="22"/>
        </w:rPr>
        <w:t xml:space="preserve"> ensur</w:t>
      </w:r>
      <w:r w:rsidR="006C358C" w:rsidRPr="00DA287E">
        <w:rPr>
          <w:rFonts w:asciiTheme="minorHAnsi" w:hAnsiTheme="minorHAnsi" w:cstheme="minorHAnsi"/>
          <w:sz w:val="22"/>
          <w:szCs w:val="22"/>
        </w:rPr>
        <w:t>ing</w:t>
      </w:r>
      <w:r w:rsidRPr="00DA287E">
        <w:rPr>
          <w:rFonts w:asciiTheme="minorHAnsi" w:hAnsiTheme="minorHAnsi" w:cstheme="minorHAnsi"/>
          <w:sz w:val="22"/>
          <w:szCs w:val="22"/>
        </w:rPr>
        <w:t xml:space="preserve"> these procedures are carried out.</w:t>
      </w:r>
    </w:p>
    <w:p w14:paraId="22AEB095" w14:textId="77777777" w:rsidR="00B54445" w:rsidRPr="00DA287E" w:rsidRDefault="00B54445" w:rsidP="004D7595">
      <w:pPr>
        <w:pStyle w:val="Heading1"/>
        <w:rPr>
          <w:rFonts w:asciiTheme="minorHAnsi" w:hAnsiTheme="minorHAnsi" w:cstheme="minorHAnsi"/>
          <w:sz w:val="22"/>
          <w:szCs w:val="22"/>
        </w:rPr>
      </w:pPr>
      <w:r w:rsidRPr="00DA287E">
        <w:rPr>
          <w:rFonts w:asciiTheme="minorHAnsi" w:hAnsiTheme="minorHAnsi" w:cstheme="minorHAnsi"/>
          <w:sz w:val="22"/>
          <w:szCs w:val="22"/>
        </w:rPr>
        <w:t>PROCEDURE</w:t>
      </w:r>
    </w:p>
    <w:p w14:paraId="22AEB096" w14:textId="11C83E92" w:rsidR="00B54445" w:rsidRPr="00DA287E" w:rsidRDefault="00B54445" w:rsidP="007E1D8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consent process will be documented in writing:</w:t>
      </w:r>
    </w:p>
    <w:p w14:paraId="22AEB097" w14:textId="4A151AD0" w:rsidR="00B54445" w:rsidRPr="00DA287E" w:rsidRDefault="00B54445" w:rsidP="007E1D8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Obtain the current IRB</w:t>
      </w:r>
      <w:r w:rsidR="006C358C" w:rsidRPr="00DA287E">
        <w:rPr>
          <w:rFonts w:asciiTheme="minorHAnsi" w:hAnsiTheme="minorHAnsi" w:cstheme="minorHAnsi"/>
          <w:sz w:val="22"/>
          <w:szCs w:val="22"/>
        </w:rPr>
        <w:t>-</w:t>
      </w:r>
      <w:r w:rsidRPr="00DA287E">
        <w:rPr>
          <w:rFonts w:asciiTheme="minorHAnsi" w:hAnsiTheme="minorHAnsi" w:cstheme="minorHAnsi"/>
          <w:sz w:val="22"/>
          <w:szCs w:val="22"/>
        </w:rPr>
        <w:t>approved consent form.</w:t>
      </w:r>
    </w:p>
    <w:p w14:paraId="22AEB098" w14:textId="562429D4" w:rsidR="00B54445" w:rsidRPr="00DA287E" w:rsidRDefault="00B54445" w:rsidP="007E1D8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 xml:space="preserve">Verify that you are using the most current IRB-approved version of the study specific consent form and that the consent form is in </w:t>
      </w:r>
      <w:r w:rsidR="00643B7D" w:rsidRPr="00DA287E">
        <w:rPr>
          <w:rFonts w:asciiTheme="minorHAnsi" w:hAnsiTheme="minorHAnsi" w:cstheme="minorHAnsi"/>
          <w:sz w:val="22"/>
          <w:szCs w:val="22"/>
        </w:rPr>
        <w:t xml:space="preserve">a </w:t>
      </w:r>
      <w:r w:rsidRPr="00DA287E">
        <w:rPr>
          <w:rFonts w:asciiTheme="minorHAnsi" w:hAnsiTheme="minorHAnsi" w:cstheme="minorHAnsi"/>
          <w:sz w:val="22"/>
          <w:szCs w:val="22"/>
        </w:rPr>
        <w:t>language understandable to the subject/representative.</w:t>
      </w:r>
    </w:p>
    <w:p w14:paraId="22AEB099" w14:textId="515BAB00" w:rsidR="00B54445" w:rsidRPr="00DA287E" w:rsidRDefault="00B54445" w:rsidP="007E1D8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Provide a copy of the consent form to the subject/representative. Whenever possible</w:t>
      </w:r>
      <w:r w:rsidR="00643B7D" w:rsidRPr="00DA287E">
        <w:rPr>
          <w:rFonts w:asciiTheme="minorHAnsi" w:hAnsiTheme="minorHAnsi" w:cstheme="minorHAnsi"/>
          <w:sz w:val="22"/>
          <w:szCs w:val="22"/>
        </w:rPr>
        <w:t>,</w:t>
      </w:r>
      <w:r w:rsidRPr="00DA287E">
        <w:rPr>
          <w:rFonts w:asciiTheme="minorHAnsi" w:hAnsiTheme="minorHAnsi" w:cstheme="minorHAnsi"/>
          <w:sz w:val="22"/>
          <w:szCs w:val="22"/>
        </w:rPr>
        <w:t xml:space="preserve"> provide the consent form to the subject/representative in advance of the consent discussion.</w:t>
      </w:r>
    </w:p>
    <w:p w14:paraId="22AEB09A" w14:textId="4D4CA574" w:rsidR="00B54445" w:rsidRPr="00DA287E" w:rsidRDefault="00B54445" w:rsidP="007E1D8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If the subject/representative cannot read</w:t>
      </w:r>
      <w:r w:rsidR="00643B7D" w:rsidRPr="00DA287E">
        <w:rPr>
          <w:rFonts w:asciiTheme="minorHAnsi" w:hAnsiTheme="minorHAnsi" w:cstheme="minorHAnsi"/>
          <w:sz w:val="22"/>
          <w:szCs w:val="22"/>
        </w:rPr>
        <w:t>,</w:t>
      </w:r>
      <w:r w:rsidR="00866D49">
        <w:rPr>
          <w:rFonts w:asciiTheme="minorHAnsi" w:hAnsiTheme="minorHAnsi" w:cstheme="minorHAnsi"/>
          <w:sz w:val="22"/>
          <w:szCs w:val="22"/>
        </w:rPr>
        <w:t xml:space="preserve"> or is physically unable to talk or write,</w:t>
      </w:r>
      <w:r w:rsidRPr="00DA287E">
        <w:rPr>
          <w:rFonts w:asciiTheme="minorHAnsi" w:hAnsiTheme="minorHAnsi" w:cstheme="minorHAnsi"/>
          <w:sz w:val="22"/>
          <w:szCs w:val="22"/>
        </w:rPr>
        <w:t xml:space="preserve"> obtain an impartial witness to be present during the entire consent discussion to attest that the information in the consent form and any other information provided was accurately explained to, and apparently understood by, the subject/representative, and that consent was freely given. </w:t>
      </w:r>
      <w:r w:rsidR="00866D49">
        <w:rPr>
          <w:rFonts w:asciiTheme="minorHAnsi" w:hAnsiTheme="minorHAnsi" w:cstheme="minorHAnsi"/>
          <w:sz w:val="22"/>
          <w:szCs w:val="22"/>
        </w:rPr>
        <w:t xml:space="preserve">If possible, it is recommended that the witness should not be related to the subject </w:t>
      </w:r>
      <w:r w:rsidR="00866D49" w:rsidRPr="00661C90">
        <w:rPr>
          <w:rFonts w:asciiTheme="minorHAnsi" w:hAnsiTheme="minorHAnsi" w:cstheme="minorHAnsi"/>
          <w:sz w:val="22"/>
          <w:szCs w:val="22"/>
          <w:vertAlign w:val="superscript"/>
        </w:rPr>
        <w:t>i</w:t>
      </w:r>
      <w:r w:rsidR="00866D49">
        <w:rPr>
          <w:rFonts w:asciiTheme="minorHAnsi" w:hAnsiTheme="minorHAnsi" w:cstheme="minorHAnsi"/>
          <w:sz w:val="22"/>
          <w:szCs w:val="22"/>
        </w:rPr>
        <w:t xml:space="preserve">. </w:t>
      </w:r>
      <w:r w:rsidRPr="00DA287E">
        <w:rPr>
          <w:rFonts w:asciiTheme="minorHAnsi" w:hAnsiTheme="minorHAnsi" w:cstheme="minorHAnsi"/>
          <w:sz w:val="22"/>
          <w:szCs w:val="22"/>
        </w:rPr>
        <w:t>The witness may not be a person involved in the design, conduct, or reporting of the research study.</w:t>
      </w:r>
    </w:p>
    <w:p w14:paraId="22AEB09B" w14:textId="77777777" w:rsidR="00B54445" w:rsidRPr="00DA287E" w:rsidRDefault="00B54445" w:rsidP="007E1D8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14:paraId="22AEB09C" w14:textId="77777777" w:rsidR="00B54445" w:rsidRPr="00DA287E" w:rsidRDefault="00B54445" w:rsidP="007E1D8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 xml:space="preserve">Read the consent document (or have an interpreter read the translated consent document) with the subject/representative. </w:t>
      </w:r>
      <w:r w:rsidR="00376715" w:rsidRPr="00DA287E">
        <w:rPr>
          <w:rFonts w:asciiTheme="minorHAnsi" w:hAnsiTheme="minorHAnsi" w:cstheme="minorHAnsi"/>
          <w:sz w:val="22"/>
          <w:szCs w:val="22"/>
        </w:rPr>
        <w:t xml:space="preserve">Begin with a concise and focused presentation of key information that is most likely to assist the subject/representative to understand the reasons why one might or might not want to participate in the research. </w:t>
      </w:r>
      <w:r w:rsidRPr="00DA287E">
        <w:rPr>
          <w:rFonts w:asciiTheme="minorHAnsi" w:hAnsiTheme="minorHAnsi" w:cstheme="minorHAnsi"/>
          <w:sz w:val="22"/>
          <w:szCs w:val="22"/>
        </w:rPr>
        <w:t>Explain the details in such a way that the subject/representative understands what it would be like to take part in the research study.</w:t>
      </w:r>
    </w:p>
    <w:p w14:paraId="22AEB0A6" w14:textId="3EA5F746" w:rsidR="00B54445" w:rsidRPr="00DA287E" w:rsidRDefault="00B54445" w:rsidP="007E1D8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requirement for written documentation of the consent process has been waived by the IRB</w:t>
      </w:r>
      <w:r w:rsidR="00F802D8" w:rsidRPr="00DA287E">
        <w:rPr>
          <w:rFonts w:asciiTheme="minorHAnsi" w:hAnsiTheme="minorHAnsi" w:cstheme="minorHAnsi"/>
          <w:sz w:val="22"/>
          <w:szCs w:val="22"/>
        </w:rPr>
        <w:t xml:space="preserve"> for verbal consent</w:t>
      </w:r>
      <w:r w:rsidRPr="00DA287E">
        <w:rPr>
          <w:rFonts w:asciiTheme="minorHAnsi" w:hAnsiTheme="minorHAnsi" w:cstheme="minorHAnsi"/>
          <w:sz w:val="22"/>
          <w:szCs w:val="22"/>
        </w:rPr>
        <w:t>:</w:t>
      </w:r>
    </w:p>
    <w:p w14:paraId="22AEB0A7" w14:textId="4D7A36EC"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lastRenderedPageBreak/>
        <w:t>Obtain the current IRB</w:t>
      </w:r>
      <w:r w:rsidR="006C358C" w:rsidRPr="00DA287E">
        <w:rPr>
          <w:rFonts w:asciiTheme="minorHAnsi" w:hAnsiTheme="minorHAnsi" w:cstheme="minorHAnsi"/>
          <w:sz w:val="22"/>
          <w:szCs w:val="22"/>
        </w:rPr>
        <w:t>-</w:t>
      </w:r>
      <w:r w:rsidRPr="00DA287E">
        <w:rPr>
          <w:rFonts w:asciiTheme="minorHAnsi" w:hAnsiTheme="minorHAnsi" w:cstheme="minorHAnsi"/>
          <w:sz w:val="22"/>
          <w:szCs w:val="22"/>
        </w:rPr>
        <w:t>approved script.</w:t>
      </w:r>
    </w:p>
    <w:p w14:paraId="22AEB0A8"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Verify that you are using the most current IRB-approved version of the study specific script and that the script language is understandable to the subject/representative.</w:t>
      </w:r>
    </w:p>
    <w:p w14:paraId="22AEB0A9" w14:textId="2B9498D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When possible</w:t>
      </w:r>
      <w:r w:rsidR="00F802D8" w:rsidRPr="00DA287E">
        <w:rPr>
          <w:rFonts w:asciiTheme="minorHAnsi" w:hAnsiTheme="minorHAnsi" w:cstheme="minorHAnsi"/>
          <w:sz w:val="22"/>
          <w:szCs w:val="22"/>
        </w:rPr>
        <w:t>,</w:t>
      </w:r>
      <w:r w:rsidRPr="00DA287E">
        <w:rPr>
          <w:rFonts w:asciiTheme="minorHAnsi" w:hAnsiTheme="minorHAnsi" w:cstheme="minorHAnsi"/>
          <w:sz w:val="22"/>
          <w:szCs w:val="22"/>
        </w:rPr>
        <w:t xml:space="preserve"> provide a copy of the script to the subject/representative.</w:t>
      </w:r>
    </w:p>
    <w:p w14:paraId="22AEB0AA"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14:paraId="22AEB0AB"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 xml:space="preserve">Read the script (or have an interpreter translated the script) with the subject/representative. </w:t>
      </w:r>
      <w:r w:rsidR="00376715" w:rsidRPr="00DA287E">
        <w:rPr>
          <w:rFonts w:asciiTheme="minorHAnsi" w:hAnsiTheme="minorHAnsi" w:cstheme="minorHAnsi"/>
          <w:sz w:val="22"/>
          <w:szCs w:val="22"/>
        </w:rPr>
        <w:t xml:space="preserve">Begin with a concise and focused presentation of the key information that is most likely to assist the subject/representative to understand the reasons why one might or might not want to participate in the research. </w:t>
      </w:r>
      <w:r w:rsidRPr="00DA287E">
        <w:rPr>
          <w:rFonts w:asciiTheme="minorHAnsi" w:hAnsiTheme="minorHAnsi" w:cstheme="minorHAnsi"/>
          <w:sz w:val="22"/>
          <w:szCs w:val="22"/>
        </w:rPr>
        <w:t>Explain the details in such a way that the subject/representative understands what it would be like to take part in the research study.</w:t>
      </w:r>
    </w:p>
    <w:p w14:paraId="0512757C" w14:textId="2D94678A" w:rsidR="00F802D8" w:rsidRPr="00DA287E" w:rsidRDefault="00F802D8" w:rsidP="005D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requirement for written documentation of the consent process has been waived by the IRB for online consent:</w:t>
      </w:r>
    </w:p>
    <w:p w14:paraId="3154F0E0" w14:textId="6499EA8D" w:rsidR="00F802D8" w:rsidRPr="00DA287E" w:rsidRDefault="00344E6F"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Obtain the current IRB</w:t>
      </w:r>
      <w:r w:rsidR="006C358C" w:rsidRPr="00DA287E">
        <w:rPr>
          <w:rFonts w:asciiTheme="minorHAnsi" w:hAnsiTheme="minorHAnsi" w:cstheme="minorHAnsi"/>
          <w:sz w:val="22"/>
          <w:szCs w:val="22"/>
        </w:rPr>
        <w:t>-</w:t>
      </w:r>
      <w:r w:rsidRPr="00DA287E">
        <w:rPr>
          <w:rFonts w:asciiTheme="minorHAnsi" w:hAnsiTheme="minorHAnsi" w:cstheme="minorHAnsi"/>
          <w:sz w:val="22"/>
          <w:szCs w:val="22"/>
        </w:rPr>
        <w:t>approved online consent.</w:t>
      </w:r>
    </w:p>
    <w:p w14:paraId="25B6B46E" w14:textId="0F2EB4E0" w:rsidR="00344E6F" w:rsidRPr="00DA287E" w:rsidRDefault="00344E6F"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 xml:space="preserve">Verify that you are uploading the most current IRB-approved version of the study specific online consent. </w:t>
      </w:r>
    </w:p>
    <w:p w14:paraId="22AEB0AC" w14:textId="1A1DD21D" w:rsidR="00B54445" w:rsidRPr="00DA287E" w:rsidRDefault="00B54445" w:rsidP="005D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Invite and answer the subject/representative’s questions.</w:t>
      </w:r>
    </w:p>
    <w:p w14:paraId="22AEB0AD" w14:textId="77777777" w:rsidR="00B54445" w:rsidRPr="00DA287E" w:rsidRDefault="00B54445" w:rsidP="005D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Give the subject/representative time to discuss taking part in the research study with family members, friends and other care providers as appropriate.</w:t>
      </w:r>
    </w:p>
    <w:p w14:paraId="22AEB0AE" w14:textId="77777777" w:rsidR="00B54445" w:rsidRPr="00DA287E" w:rsidRDefault="00B54445" w:rsidP="005D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Invite and encourage the subject/representative to take the written information home to consider the information and discuss the decision with family members and others before making a decision.</w:t>
      </w:r>
    </w:p>
    <w:p w14:paraId="22AEB0AF" w14:textId="77777777" w:rsidR="00B54445" w:rsidRPr="00DA287E" w:rsidRDefault="00B54445" w:rsidP="005D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Ask the subject/representative questions to determine whether all of the following are true, and if not, either continue the explanation or determine that the subject/representative is incapable of consent:</w:t>
      </w:r>
    </w:p>
    <w:p w14:paraId="22AEB0B0"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The subject/representative understands the information provided.</w:t>
      </w:r>
    </w:p>
    <w:p w14:paraId="22AEB0B1"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The subject/representative does not feel pressured by time or other factors to make a decision.</w:t>
      </w:r>
    </w:p>
    <w:p w14:paraId="22AEB0B2"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The subject/representative understands that there is a voluntary choice to make.</w:t>
      </w:r>
    </w:p>
    <w:p w14:paraId="22AEB0B3"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The subject/representative is capable of making and communicating an informed choice.</w:t>
      </w:r>
    </w:p>
    <w:p w14:paraId="22AEB0B4" w14:textId="77777777" w:rsidR="00B54445" w:rsidRPr="00DA287E" w:rsidRDefault="00B54445" w:rsidP="005D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subject/representative has questions about treatments or compensation for injury, provide factual information and avoid statements that imply that compensation or treatment is never available.</w:t>
      </w:r>
    </w:p>
    <w:p w14:paraId="22AEB0B5" w14:textId="77777777" w:rsidR="00B54445" w:rsidRPr="00DA287E" w:rsidRDefault="00B54445" w:rsidP="005D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Once a subject/representative indicates that he or she does not want to take part in the research study, this process stops.</w:t>
      </w:r>
    </w:p>
    <w:p w14:paraId="22AEB0B6" w14:textId="77777777" w:rsidR="00B54445" w:rsidRPr="00DA287E" w:rsidRDefault="00B54445" w:rsidP="005D2AF5">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If the subject/representative agrees to take part in the research study:</w:t>
      </w:r>
    </w:p>
    <w:p w14:paraId="22AEB0B7"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If the subject is a child:</w:t>
      </w:r>
    </w:p>
    <w:p w14:paraId="22AEB0B8" w14:textId="0A7D15D4" w:rsidR="00B54445" w:rsidRPr="00DA287E" w:rsidRDefault="00B54445" w:rsidP="005D2AF5">
      <w:pPr>
        <w:pStyle w:val="SOPLevel4"/>
        <w:tabs>
          <w:tab w:val="clear" w:pos="2700"/>
          <w:tab w:val="clear" w:pos="3258"/>
        </w:tabs>
        <w:ind w:left="2880" w:hanging="900"/>
        <w:rPr>
          <w:rFonts w:asciiTheme="minorHAnsi" w:hAnsiTheme="minorHAnsi" w:cstheme="minorHAnsi"/>
          <w:sz w:val="22"/>
          <w:szCs w:val="22"/>
        </w:rPr>
      </w:pPr>
      <w:r w:rsidRPr="00DA287E">
        <w:rPr>
          <w:rFonts w:asciiTheme="minorHAnsi" w:hAnsiTheme="minorHAnsi" w:cstheme="minorHAnsi"/>
          <w:sz w:val="22"/>
          <w:szCs w:val="22"/>
        </w:rPr>
        <w:lastRenderedPageBreak/>
        <w:t>Whenever possible</w:t>
      </w:r>
      <w:r w:rsidR="000A6E15" w:rsidRPr="00DA287E">
        <w:rPr>
          <w:rFonts w:asciiTheme="minorHAnsi" w:hAnsiTheme="minorHAnsi" w:cstheme="minorHAnsi"/>
          <w:sz w:val="22"/>
          <w:szCs w:val="22"/>
        </w:rPr>
        <w:t>,</w:t>
      </w:r>
      <w:r w:rsidRPr="00DA287E">
        <w:rPr>
          <w:rFonts w:asciiTheme="minorHAnsi" w:hAnsiTheme="minorHAnsi" w:cstheme="minorHAnsi"/>
          <w:sz w:val="22"/>
          <w:szCs w:val="22"/>
        </w:rPr>
        <w:t xml:space="preserve"> explain the research to the extent compatible with the child’s understanding.</w:t>
      </w:r>
    </w:p>
    <w:p w14:paraId="22AEB0B9" w14:textId="77777777" w:rsidR="00B54445" w:rsidRPr="00DA287E" w:rsidRDefault="00B54445" w:rsidP="005D2AF5">
      <w:pPr>
        <w:pStyle w:val="SOPLevel4"/>
        <w:tabs>
          <w:tab w:val="clear" w:pos="2700"/>
          <w:tab w:val="clear" w:pos="3258"/>
        </w:tabs>
        <w:ind w:left="2880" w:hanging="900"/>
        <w:rPr>
          <w:rFonts w:asciiTheme="minorHAnsi" w:hAnsiTheme="minorHAnsi" w:cstheme="minorHAnsi"/>
          <w:sz w:val="22"/>
          <w:szCs w:val="22"/>
        </w:rPr>
      </w:pPr>
      <w:r w:rsidRPr="00DA287E">
        <w:rPr>
          <w:rFonts w:asciiTheme="minorHAnsi" w:hAnsiTheme="minorHAnsi" w:cstheme="minorHAnsi"/>
          <w:sz w:val="22"/>
          <w:szCs w:val="22"/>
        </w:rPr>
        <w:t>Request the assent (affirmative agreement) of the child unless:</w:t>
      </w:r>
    </w:p>
    <w:p w14:paraId="22AEB0BA" w14:textId="77777777" w:rsidR="00B54445" w:rsidRPr="00DA287E" w:rsidRDefault="00B54445" w:rsidP="005D2AF5">
      <w:pPr>
        <w:pStyle w:val="SOPLevel5"/>
        <w:tabs>
          <w:tab w:val="clear" w:pos="3258"/>
          <w:tab w:val="clear" w:pos="4320"/>
        </w:tabs>
        <w:ind w:left="4140" w:hanging="1260"/>
        <w:rPr>
          <w:rFonts w:asciiTheme="minorHAnsi" w:hAnsiTheme="minorHAnsi" w:cstheme="minorHAnsi"/>
          <w:sz w:val="22"/>
          <w:szCs w:val="22"/>
        </w:rPr>
      </w:pPr>
      <w:r w:rsidRPr="00DA287E">
        <w:rPr>
          <w:rFonts w:asciiTheme="minorHAnsi" w:hAnsiTheme="minorHAnsi" w:cstheme="minorHAnsi"/>
          <w:sz w:val="22"/>
          <w:szCs w:val="22"/>
        </w:rPr>
        <w:t>The capability of the child is so limited that the child cannot reasonably be consulted.</w:t>
      </w:r>
    </w:p>
    <w:p w14:paraId="22AEB0BB" w14:textId="7FC815DC" w:rsidR="00B54445" w:rsidRPr="00DA287E" w:rsidRDefault="00B54445" w:rsidP="005D2AF5">
      <w:pPr>
        <w:pStyle w:val="SOPLevel5"/>
        <w:tabs>
          <w:tab w:val="clear" w:pos="3258"/>
          <w:tab w:val="clear" w:pos="4320"/>
        </w:tabs>
        <w:ind w:left="4140" w:hanging="1260"/>
        <w:rPr>
          <w:rFonts w:asciiTheme="minorHAnsi" w:hAnsiTheme="minorHAnsi" w:cstheme="minorHAnsi"/>
          <w:sz w:val="22"/>
          <w:szCs w:val="22"/>
        </w:rPr>
      </w:pPr>
      <w:r w:rsidRPr="00DA287E">
        <w:rPr>
          <w:rFonts w:asciiTheme="minorHAnsi" w:hAnsiTheme="minorHAnsi" w:cstheme="minorHAnsi"/>
          <w:sz w:val="22"/>
          <w:szCs w:val="22"/>
        </w:rPr>
        <w:t xml:space="preserve">The IRB determined that assent </w:t>
      </w:r>
      <w:r w:rsidR="000A6E15" w:rsidRPr="00DA287E">
        <w:rPr>
          <w:rFonts w:asciiTheme="minorHAnsi" w:hAnsiTheme="minorHAnsi" w:cstheme="minorHAnsi"/>
          <w:sz w:val="22"/>
          <w:szCs w:val="22"/>
        </w:rPr>
        <w:t xml:space="preserve">is </w:t>
      </w:r>
      <w:r w:rsidRPr="00DA287E">
        <w:rPr>
          <w:rFonts w:asciiTheme="minorHAnsi" w:hAnsiTheme="minorHAnsi" w:cstheme="minorHAnsi"/>
          <w:sz w:val="22"/>
          <w:szCs w:val="22"/>
        </w:rPr>
        <w:t>not a requirement.</w:t>
      </w:r>
    </w:p>
    <w:p w14:paraId="22AEB0BC" w14:textId="77777777" w:rsidR="00B54445" w:rsidRPr="00DA287E" w:rsidRDefault="00B54445" w:rsidP="005D2AF5">
      <w:pPr>
        <w:pStyle w:val="SOPLevel4"/>
        <w:tabs>
          <w:tab w:val="clear" w:pos="2700"/>
          <w:tab w:val="clear" w:pos="3258"/>
        </w:tabs>
        <w:ind w:left="2880" w:hanging="900"/>
        <w:rPr>
          <w:rFonts w:asciiTheme="minorHAnsi" w:hAnsiTheme="minorHAnsi" w:cstheme="minorHAnsi"/>
          <w:sz w:val="22"/>
          <w:szCs w:val="22"/>
        </w:rPr>
      </w:pPr>
      <w:r w:rsidRPr="00DA287E">
        <w:rPr>
          <w:rFonts w:asciiTheme="minorHAnsi" w:hAnsiTheme="minorHAnsi" w:cstheme="minorHAnsi"/>
          <w:sz w:val="22"/>
          <w:szCs w:val="22"/>
        </w:rPr>
        <w:t>Once a child indicates that he or she does not want to take part in the research study, this process stops.</w:t>
      </w:r>
    </w:p>
    <w:p w14:paraId="22AEB0BD" w14:textId="77777777" w:rsidR="00B54445" w:rsidRPr="00DA287E" w:rsidRDefault="00B54445" w:rsidP="005D2AF5">
      <w:pPr>
        <w:pStyle w:val="SOPLevel3"/>
        <w:tabs>
          <w:tab w:val="clear" w:pos="2088"/>
        </w:tabs>
        <w:ind w:left="1980" w:hanging="720"/>
        <w:rPr>
          <w:rFonts w:asciiTheme="minorHAnsi" w:hAnsiTheme="minorHAnsi" w:cstheme="minorHAnsi"/>
          <w:sz w:val="22"/>
          <w:szCs w:val="22"/>
        </w:rPr>
      </w:pPr>
      <w:bookmarkStart w:id="2" w:name="_Hlk523465533"/>
      <w:r w:rsidRPr="00DA287E">
        <w:rPr>
          <w:rFonts w:asciiTheme="minorHAnsi" w:hAnsiTheme="minorHAnsi" w:cstheme="minorHAnsi"/>
          <w:sz w:val="22"/>
          <w:szCs w:val="22"/>
        </w:rPr>
        <w:t>If the subject is an adult unable to consent:</w:t>
      </w:r>
    </w:p>
    <w:p w14:paraId="22AEB0BE" w14:textId="4CA082DF" w:rsidR="00B54445" w:rsidRPr="00DA287E" w:rsidRDefault="00B54445" w:rsidP="005D2AF5">
      <w:pPr>
        <w:pStyle w:val="SOPLevel4"/>
        <w:tabs>
          <w:tab w:val="clear" w:pos="2700"/>
          <w:tab w:val="clear" w:pos="3258"/>
        </w:tabs>
        <w:ind w:left="2880" w:hanging="900"/>
        <w:rPr>
          <w:rFonts w:asciiTheme="minorHAnsi" w:hAnsiTheme="minorHAnsi" w:cstheme="minorHAnsi"/>
          <w:sz w:val="22"/>
          <w:szCs w:val="22"/>
        </w:rPr>
      </w:pPr>
      <w:r w:rsidRPr="00DA287E">
        <w:rPr>
          <w:rFonts w:asciiTheme="minorHAnsi" w:hAnsiTheme="minorHAnsi" w:cstheme="minorHAnsi"/>
          <w:sz w:val="22"/>
          <w:szCs w:val="22"/>
        </w:rPr>
        <w:t>Whenever possible</w:t>
      </w:r>
      <w:r w:rsidR="000A6E15" w:rsidRPr="00DA287E">
        <w:rPr>
          <w:rFonts w:asciiTheme="minorHAnsi" w:hAnsiTheme="minorHAnsi" w:cstheme="minorHAnsi"/>
          <w:sz w:val="22"/>
          <w:szCs w:val="22"/>
        </w:rPr>
        <w:t>,</w:t>
      </w:r>
      <w:r w:rsidRPr="00DA287E">
        <w:rPr>
          <w:rFonts w:asciiTheme="minorHAnsi" w:hAnsiTheme="minorHAnsi" w:cstheme="minorHAnsi"/>
          <w:sz w:val="22"/>
          <w:szCs w:val="22"/>
        </w:rPr>
        <w:t xml:space="preserve"> explain the research to the extent compatible with the adult’s understanding.</w:t>
      </w:r>
    </w:p>
    <w:p w14:paraId="22AEB0BF" w14:textId="77777777" w:rsidR="00B54445" w:rsidRPr="00DA287E" w:rsidRDefault="00B54445" w:rsidP="005D2AF5">
      <w:pPr>
        <w:pStyle w:val="SOPLevel4"/>
        <w:tabs>
          <w:tab w:val="clear" w:pos="2700"/>
          <w:tab w:val="clear" w:pos="3258"/>
        </w:tabs>
        <w:ind w:left="2880" w:hanging="900"/>
        <w:rPr>
          <w:rFonts w:asciiTheme="minorHAnsi" w:hAnsiTheme="minorHAnsi" w:cstheme="minorHAnsi"/>
          <w:sz w:val="22"/>
          <w:szCs w:val="22"/>
        </w:rPr>
      </w:pPr>
      <w:r w:rsidRPr="00DA287E">
        <w:rPr>
          <w:rFonts w:asciiTheme="minorHAnsi" w:hAnsiTheme="minorHAnsi" w:cstheme="minorHAnsi"/>
          <w:sz w:val="22"/>
          <w:szCs w:val="22"/>
        </w:rPr>
        <w:t>Request the assent (affirmative agreement) of the adult unless:</w:t>
      </w:r>
    </w:p>
    <w:p w14:paraId="22AEB0C0" w14:textId="77777777" w:rsidR="00B54445" w:rsidRPr="00DA287E" w:rsidRDefault="00B54445" w:rsidP="005D2AF5">
      <w:pPr>
        <w:pStyle w:val="SOPLevel5"/>
        <w:tabs>
          <w:tab w:val="clear" w:pos="3258"/>
          <w:tab w:val="clear" w:pos="4320"/>
        </w:tabs>
        <w:ind w:left="4140" w:hanging="1260"/>
        <w:rPr>
          <w:rFonts w:asciiTheme="minorHAnsi" w:hAnsiTheme="minorHAnsi" w:cstheme="minorHAnsi"/>
          <w:sz w:val="22"/>
          <w:szCs w:val="22"/>
        </w:rPr>
      </w:pPr>
      <w:r w:rsidRPr="00DA287E">
        <w:rPr>
          <w:rFonts w:asciiTheme="minorHAnsi" w:hAnsiTheme="minorHAnsi" w:cstheme="minorHAnsi"/>
          <w:sz w:val="22"/>
          <w:szCs w:val="22"/>
        </w:rPr>
        <w:t>The capability of the adult is so limited that the adult cannot reasonably be consulted.</w:t>
      </w:r>
    </w:p>
    <w:p w14:paraId="22AEB0C1" w14:textId="39FB95AE" w:rsidR="00B54445" w:rsidRPr="00DA287E" w:rsidRDefault="00B54445" w:rsidP="005D2AF5">
      <w:pPr>
        <w:pStyle w:val="SOPLevel5"/>
        <w:tabs>
          <w:tab w:val="clear" w:pos="3258"/>
          <w:tab w:val="clear" w:pos="4320"/>
        </w:tabs>
        <w:ind w:left="4140" w:hanging="1260"/>
        <w:rPr>
          <w:rFonts w:asciiTheme="minorHAnsi" w:hAnsiTheme="minorHAnsi" w:cstheme="minorHAnsi"/>
          <w:sz w:val="22"/>
          <w:szCs w:val="22"/>
        </w:rPr>
      </w:pPr>
      <w:r w:rsidRPr="00DA287E">
        <w:rPr>
          <w:rFonts w:asciiTheme="minorHAnsi" w:hAnsiTheme="minorHAnsi" w:cstheme="minorHAnsi"/>
          <w:sz w:val="22"/>
          <w:szCs w:val="22"/>
        </w:rPr>
        <w:t xml:space="preserve">The IRB determined that assent </w:t>
      </w:r>
      <w:r w:rsidR="000A6E15" w:rsidRPr="00DA287E">
        <w:rPr>
          <w:rFonts w:asciiTheme="minorHAnsi" w:hAnsiTheme="minorHAnsi" w:cstheme="minorHAnsi"/>
          <w:sz w:val="22"/>
          <w:szCs w:val="22"/>
        </w:rPr>
        <w:t xml:space="preserve">is </w:t>
      </w:r>
      <w:r w:rsidRPr="00DA287E">
        <w:rPr>
          <w:rFonts w:asciiTheme="minorHAnsi" w:hAnsiTheme="minorHAnsi" w:cstheme="minorHAnsi"/>
          <w:sz w:val="22"/>
          <w:szCs w:val="22"/>
        </w:rPr>
        <w:t>not a requirement.</w:t>
      </w:r>
    </w:p>
    <w:p w14:paraId="22AEB0C2" w14:textId="77777777" w:rsidR="00B54445" w:rsidRPr="00DA287E" w:rsidRDefault="00B54445" w:rsidP="005D2AF5">
      <w:pPr>
        <w:pStyle w:val="SOPLevel4"/>
        <w:tabs>
          <w:tab w:val="clear" w:pos="2700"/>
          <w:tab w:val="clear" w:pos="3258"/>
        </w:tabs>
        <w:ind w:left="2880" w:hanging="900"/>
        <w:rPr>
          <w:rFonts w:asciiTheme="minorHAnsi" w:hAnsiTheme="minorHAnsi" w:cstheme="minorHAnsi"/>
          <w:sz w:val="22"/>
          <w:szCs w:val="22"/>
        </w:rPr>
      </w:pPr>
      <w:r w:rsidRPr="00DA287E">
        <w:rPr>
          <w:rFonts w:asciiTheme="minorHAnsi" w:hAnsiTheme="minorHAnsi" w:cstheme="minorHAnsi"/>
          <w:sz w:val="22"/>
          <w:szCs w:val="22"/>
        </w:rPr>
        <w:t>Once an adult unable to consent indicates that he or she does not want to take part in the research study, this process stops.</w:t>
      </w:r>
    </w:p>
    <w:bookmarkEnd w:id="2"/>
    <w:p w14:paraId="22AEB0C3" w14:textId="61DD52C3" w:rsidR="00B54445" w:rsidRPr="00DA287E" w:rsidRDefault="00B54445" w:rsidP="005D2AF5">
      <w:pPr>
        <w:pStyle w:val="SOPLevel3"/>
        <w:tabs>
          <w:tab w:val="clear" w:pos="2088"/>
        </w:tabs>
        <w:ind w:left="1980" w:hanging="720"/>
        <w:rPr>
          <w:rFonts w:asciiTheme="minorHAnsi" w:hAnsiTheme="minorHAnsi" w:cstheme="minorHAnsi"/>
          <w:sz w:val="22"/>
          <w:szCs w:val="22"/>
        </w:rPr>
      </w:pPr>
      <w:r w:rsidRPr="00DA287E">
        <w:rPr>
          <w:rFonts w:asciiTheme="minorHAnsi" w:hAnsiTheme="minorHAnsi" w:cstheme="minorHAnsi"/>
          <w:sz w:val="22"/>
          <w:szCs w:val="22"/>
        </w:rPr>
        <w:t xml:space="preserve">Obtain written documentation of the consent process according to </w:t>
      </w:r>
      <w:r w:rsidR="00573063" w:rsidRPr="00DA287E">
        <w:rPr>
          <w:rFonts w:asciiTheme="minorHAnsi" w:hAnsiTheme="minorHAnsi" w:cstheme="minorHAnsi"/>
          <w:sz w:val="22"/>
          <w:szCs w:val="22"/>
        </w:rPr>
        <w:t xml:space="preserve">HRP-091 - </w:t>
      </w:r>
      <w:r w:rsidRPr="00DA287E">
        <w:rPr>
          <w:rFonts w:asciiTheme="minorHAnsi" w:hAnsiTheme="minorHAnsi" w:cstheme="minorHAnsi"/>
          <w:sz w:val="22"/>
          <w:szCs w:val="22"/>
        </w:rPr>
        <w:t>SOP</w:t>
      </w:r>
      <w:r w:rsidR="00573063" w:rsidRPr="00DA287E">
        <w:rPr>
          <w:rFonts w:asciiTheme="minorHAnsi" w:hAnsiTheme="minorHAnsi" w:cstheme="minorHAnsi"/>
          <w:sz w:val="22"/>
          <w:szCs w:val="22"/>
        </w:rPr>
        <w:t xml:space="preserve"> -</w:t>
      </w:r>
      <w:r w:rsidRPr="00DA287E">
        <w:rPr>
          <w:rFonts w:asciiTheme="minorHAnsi" w:hAnsiTheme="minorHAnsi" w:cstheme="minorHAnsi"/>
          <w:sz w:val="22"/>
          <w:szCs w:val="22"/>
        </w:rPr>
        <w:t xml:space="preserve"> Written Documentation of Consent</w:t>
      </w:r>
      <w:r w:rsidR="00573063" w:rsidRPr="00DA287E">
        <w:rPr>
          <w:rFonts w:asciiTheme="minorHAnsi" w:hAnsiTheme="minorHAnsi" w:cstheme="minorHAnsi"/>
          <w:sz w:val="22"/>
          <w:szCs w:val="22"/>
        </w:rPr>
        <w:t>.</w:t>
      </w:r>
      <w:r w:rsidRPr="00DA287E">
        <w:rPr>
          <w:rFonts w:asciiTheme="minorHAnsi" w:hAnsiTheme="minorHAnsi" w:cstheme="minorHAnsi"/>
          <w:sz w:val="22"/>
          <w:szCs w:val="22"/>
        </w:rPr>
        <w:t xml:space="preserve"> </w:t>
      </w:r>
    </w:p>
    <w:p w14:paraId="112D5120" w14:textId="4588516E" w:rsidR="00715642" w:rsidRPr="00DA287E" w:rsidRDefault="00715642" w:rsidP="00B5532A">
      <w:pPr>
        <w:pStyle w:val="SOPLevel3"/>
        <w:numPr>
          <w:ilvl w:val="0"/>
          <w:numId w:val="0"/>
        </w:numPr>
        <w:ind w:left="1260" w:hanging="540"/>
        <w:rPr>
          <w:rFonts w:asciiTheme="minorHAnsi" w:hAnsiTheme="minorHAnsi" w:cstheme="minorHAnsi"/>
          <w:sz w:val="22"/>
          <w:szCs w:val="22"/>
        </w:rPr>
      </w:pPr>
      <w:r w:rsidRPr="00DA287E">
        <w:rPr>
          <w:rFonts w:asciiTheme="minorHAnsi" w:hAnsiTheme="minorHAnsi" w:cstheme="minorHAnsi"/>
          <w:sz w:val="22"/>
          <w:szCs w:val="22"/>
        </w:rPr>
        <w:t>5.11</w:t>
      </w:r>
      <w:r w:rsidR="00B5532A" w:rsidRPr="00DA287E">
        <w:rPr>
          <w:rFonts w:asciiTheme="minorHAnsi" w:hAnsiTheme="minorHAnsi" w:cstheme="minorHAnsi"/>
          <w:sz w:val="22"/>
          <w:szCs w:val="22"/>
        </w:rPr>
        <w:tab/>
      </w:r>
      <w:r w:rsidRPr="00DA287E">
        <w:rPr>
          <w:rFonts w:asciiTheme="minorHAnsi" w:hAnsiTheme="minorHAnsi" w:cstheme="minorHAnsi"/>
          <w:sz w:val="22"/>
          <w:szCs w:val="22"/>
        </w:rPr>
        <w:t xml:space="preserve">If re-consent of subjects is required, please refer to section 5.1 or 5.2 </w:t>
      </w:r>
      <w:r w:rsidR="006C358C" w:rsidRPr="00DA287E">
        <w:rPr>
          <w:rFonts w:asciiTheme="minorHAnsi" w:hAnsiTheme="minorHAnsi" w:cstheme="minorHAnsi"/>
          <w:sz w:val="22"/>
          <w:szCs w:val="22"/>
        </w:rPr>
        <w:t xml:space="preserve">herein </w:t>
      </w:r>
      <w:r w:rsidRPr="00DA287E">
        <w:rPr>
          <w:rFonts w:asciiTheme="minorHAnsi" w:hAnsiTheme="minorHAnsi" w:cstheme="minorHAnsi"/>
          <w:sz w:val="22"/>
          <w:szCs w:val="22"/>
        </w:rPr>
        <w:t xml:space="preserve">and follow all procedures. </w:t>
      </w:r>
    </w:p>
    <w:p w14:paraId="22AEB0C4" w14:textId="77777777" w:rsidR="00B54445" w:rsidRPr="00DA287E" w:rsidRDefault="00B54445" w:rsidP="004D7595">
      <w:pPr>
        <w:pStyle w:val="Heading1"/>
        <w:rPr>
          <w:rFonts w:asciiTheme="minorHAnsi" w:hAnsiTheme="minorHAnsi" w:cstheme="minorHAnsi"/>
          <w:sz w:val="22"/>
          <w:szCs w:val="22"/>
        </w:rPr>
      </w:pPr>
      <w:r w:rsidRPr="00DA287E">
        <w:rPr>
          <w:rFonts w:asciiTheme="minorHAnsi" w:hAnsiTheme="minorHAnsi" w:cstheme="minorHAnsi"/>
          <w:sz w:val="22"/>
          <w:szCs w:val="22"/>
        </w:rPr>
        <w:t>MATERIALS</w:t>
      </w:r>
    </w:p>
    <w:p w14:paraId="22AEB0CC" w14:textId="7560B82D" w:rsidR="00B54445" w:rsidRPr="00DA287E" w:rsidRDefault="00573063" w:rsidP="0003759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 xml:space="preserve">HRP-013 - </w:t>
      </w:r>
      <w:r w:rsidR="00B54445" w:rsidRPr="00DA287E">
        <w:rPr>
          <w:rFonts w:asciiTheme="minorHAnsi" w:hAnsiTheme="minorHAnsi" w:cstheme="minorHAnsi"/>
          <w:sz w:val="22"/>
          <w:szCs w:val="22"/>
        </w:rPr>
        <w:t xml:space="preserve">Legally Authorized Representatives, Children, and Guardians </w:t>
      </w:r>
    </w:p>
    <w:p w14:paraId="281176FC" w14:textId="77777777" w:rsidR="00573063" w:rsidRPr="00DA287E" w:rsidRDefault="00573063" w:rsidP="0003759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HRP-091 - SOP - Written Documentation of Consent</w:t>
      </w:r>
      <w:r w:rsidRPr="00DA287E" w:rsidDel="00573063">
        <w:rPr>
          <w:rFonts w:asciiTheme="minorHAnsi" w:hAnsiTheme="minorHAnsi" w:cstheme="minorHAnsi"/>
          <w:sz w:val="22"/>
          <w:szCs w:val="22"/>
        </w:rPr>
        <w:t xml:space="preserve"> </w:t>
      </w:r>
    </w:p>
    <w:p w14:paraId="1E8B38E1" w14:textId="77777777" w:rsidR="00573063" w:rsidRPr="00DA287E" w:rsidRDefault="00573063" w:rsidP="0003759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HRP-416 - CHECKLIST - Children</w:t>
      </w:r>
      <w:r w:rsidRPr="00DA287E" w:rsidDel="00573063">
        <w:rPr>
          <w:rFonts w:asciiTheme="minorHAnsi" w:hAnsiTheme="minorHAnsi" w:cstheme="minorHAnsi"/>
          <w:sz w:val="22"/>
          <w:szCs w:val="22"/>
        </w:rPr>
        <w:t xml:space="preserve"> </w:t>
      </w:r>
    </w:p>
    <w:p w14:paraId="06A40EB5" w14:textId="34BE19D6" w:rsidR="00573063" w:rsidRPr="00DA287E" w:rsidRDefault="00573063" w:rsidP="0003759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HRP-412 - CHECKLIST - Pregnant Women</w:t>
      </w:r>
    </w:p>
    <w:p w14:paraId="22AEB0CE" w14:textId="77777777" w:rsidR="00B54445" w:rsidRPr="00DA287E" w:rsidRDefault="00B54445" w:rsidP="004D7595">
      <w:pPr>
        <w:pStyle w:val="Heading1"/>
        <w:rPr>
          <w:rFonts w:asciiTheme="minorHAnsi" w:hAnsiTheme="minorHAnsi" w:cstheme="minorHAnsi"/>
          <w:sz w:val="22"/>
          <w:szCs w:val="22"/>
        </w:rPr>
      </w:pPr>
      <w:r w:rsidRPr="00DA287E">
        <w:rPr>
          <w:rFonts w:asciiTheme="minorHAnsi" w:hAnsiTheme="minorHAnsi" w:cstheme="minorHAnsi"/>
          <w:sz w:val="22"/>
          <w:szCs w:val="22"/>
        </w:rPr>
        <w:t>REFERENCES</w:t>
      </w:r>
    </w:p>
    <w:p w14:paraId="22AEB0CF" w14:textId="77777777" w:rsidR="00B54445" w:rsidRPr="00DA287E" w:rsidRDefault="00B54445" w:rsidP="0003759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21 CFR §50.20, 50.25</w:t>
      </w:r>
    </w:p>
    <w:p w14:paraId="22AEB0D0" w14:textId="77777777" w:rsidR="00B54445" w:rsidRDefault="00B54445" w:rsidP="00037592">
      <w:pPr>
        <w:pStyle w:val="SOPLevel2"/>
        <w:tabs>
          <w:tab w:val="clear" w:pos="1296"/>
        </w:tabs>
        <w:ind w:left="1260" w:hanging="540"/>
        <w:rPr>
          <w:rFonts w:asciiTheme="minorHAnsi" w:hAnsiTheme="minorHAnsi" w:cstheme="minorHAnsi"/>
          <w:sz w:val="22"/>
          <w:szCs w:val="22"/>
        </w:rPr>
      </w:pPr>
      <w:r w:rsidRPr="00DA287E">
        <w:rPr>
          <w:rFonts w:asciiTheme="minorHAnsi" w:hAnsiTheme="minorHAnsi" w:cstheme="minorHAnsi"/>
          <w:sz w:val="22"/>
          <w:szCs w:val="22"/>
        </w:rPr>
        <w:t>45 CFR §46.116</w:t>
      </w:r>
    </w:p>
    <w:p w14:paraId="20C89B10" w14:textId="62343C82" w:rsidR="00866D49" w:rsidRPr="00DA287E" w:rsidRDefault="00866D49" w:rsidP="00037592">
      <w:pPr>
        <w:pStyle w:val="SOPLevel2"/>
        <w:tabs>
          <w:tab w:val="clear" w:pos="1296"/>
        </w:tabs>
        <w:ind w:left="1260" w:hanging="540"/>
        <w:rPr>
          <w:rFonts w:asciiTheme="minorHAnsi" w:hAnsiTheme="minorHAnsi" w:cstheme="minorHAnsi"/>
          <w:sz w:val="22"/>
          <w:szCs w:val="22"/>
        </w:rPr>
      </w:pPr>
      <w:r>
        <w:rPr>
          <w:rFonts w:asciiTheme="minorHAnsi" w:hAnsiTheme="minorHAnsi" w:cstheme="minorHAnsi"/>
          <w:sz w:val="22"/>
          <w:szCs w:val="22"/>
        </w:rPr>
        <w:t>AAHRPP element I-9</w:t>
      </w:r>
    </w:p>
    <w:p w14:paraId="22AEB0D1" w14:textId="77777777" w:rsidR="00543BF7" w:rsidRDefault="00543BF7">
      <w:pPr>
        <w:rPr>
          <w:rFonts w:cstheme="minorHAnsi"/>
        </w:rPr>
      </w:pPr>
    </w:p>
    <w:p w14:paraId="7B1C4DE1" w14:textId="0E1234A5" w:rsidR="00866D49" w:rsidRPr="00DA287E" w:rsidRDefault="00866D49">
      <w:pPr>
        <w:rPr>
          <w:rFonts w:cstheme="minorHAnsi"/>
        </w:rPr>
      </w:pPr>
      <w:r w:rsidRPr="00661C90">
        <w:rPr>
          <w:rFonts w:ascii="Arial" w:hAnsi="Arial" w:cs="Arial"/>
          <w:sz w:val="18"/>
          <w:szCs w:val="18"/>
          <w:vertAlign w:val="superscript"/>
        </w:rPr>
        <w:t>i</w:t>
      </w:r>
      <w:r>
        <w:rPr>
          <w:rFonts w:ascii="Arial" w:hAnsi="Arial" w:cs="Arial"/>
          <w:sz w:val="18"/>
          <w:szCs w:val="18"/>
        </w:rPr>
        <w:t xml:space="preserve"> FDA’s Informed Consent Guidance for IRBs, Clinical Investigators, and Sponsors (August 2023) </w:t>
      </w:r>
      <w:hyperlink r:id="rId10" w:history="1">
        <w:r>
          <w:rPr>
            <w:rStyle w:val="Hyperlink"/>
            <w:rFonts w:ascii="Arial" w:hAnsi="Arial" w:cs="Arial"/>
            <w:sz w:val="18"/>
            <w:szCs w:val="18"/>
          </w:rPr>
          <w:t>https://www.fda.gov/media/88915/download</w:t>
        </w:r>
      </w:hyperlink>
    </w:p>
    <w:sectPr w:rsidR="00866D49" w:rsidRPr="00DA287E" w:rsidSect="00B014CE">
      <w:headerReference w:type="default" r:id="rId11"/>
      <w:footerReference w:type="default" r:id="rId12"/>
      <w:pgSz w:w="12240" w:h="15840"/>
      <w:pgMar w:top="2340" w:right="1440" w:bottom="1627"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FF56" w14:textId="77777777" w:rsidR="00143413" w:rsidRDefault="00143413">
      <w:pPr>
        <w:spacing w:after="0" w:line="240" w:lineRule="auto"/>
      </w:pPr>
      <w:r>
        <w:separator/>
      </w:r>
    </w:p>
  </w:endnote>
  <w:endnote w:type="continuationSeparator" w:id="0">
    <w:p w14:paraId="19F9E5F5" w14:textId="77777777" w:rsidR="00143413" w:rsidRDefault="00143413">
      <w:pPr>
        <w:spacing w:after="0" w:line="240" w:lineRule="auto"/>
      </w:pPr>
      <w:r>
        <w:continuationSeparator/>
      </w:r>
    </w:p>
  </w:endnote>
  <w:endnote w:type="continuationNotice" w:id="1">
    <w:p w14:paraId="127E938E" w14:textId="77777777" w:rsidR="00143413" w:rsidRDefault="00143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500023"/>
      <w:docPartObj>
        <w:docPartGallery w:val="Page Numbers (Bottom of Page)"/>
        <w:docPartUnique/>
      </w:docPartObj>
    </w:sdtPr>
    <w:sdtContent>
      <w:sdt>
        <w:sdtPr>
          <w:id w:val="-1769616900"/>
          <w:docPartObj>
            <w:docPartGallery w:val="Page Numbers (Top of Page)"/>
            <w:docPartUnique/>
          </w:docPartObj>
        </w:sdtPr>
        <w:sdtContent>
          <w:p w14:paraId="699F08B6" w14:textId="279C80EB" w:rsidR="00C32E7F" w:rsidRDefault="00C32E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B67E6A" w14:textId="77777777" w:rsidR="00C32E7F" w:rsidRDefault="00C32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B7AAB" w14:textId="77777777" w:rsidR="00143413" w:rsidRDefault="00143413">
      <w:pPr>
        <w:spacing w:after="0" w:line="240" w:lineRule="auto"/>
      </w:pPr>
      <w:r>
        <w:separator/>
      </w:r>
    </w:p>
  </w:footnote>
  <w:footnote w:type="continuationSeparator" w:id="0">
    <w:p w14:paraId="6EA1C669" w14:textId="77777777" w:rsidR="00143413" w:rsidRDefault="00143413">
      <w:pPr>
        <w:spacing w:after="0" w:line="240" w:lineRule="auto"/>
      </w:pPr>
      <w:r>
        <w:continuationSeparator/>
      </w:r>
    </w:p>
  </w:footnote>
  <w:footnote w:type="continuationNotice" w:id="1">
    <w:p w14:paraId="3D1B1BDF" w14:textId="77777777" w:rsidR="00143413" w:rsidRDefault="00143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B0EA" w14:textId="7E786C13" w:rsidR="00B76E52" w:rsidRPr="007A2BC4" w:rsidRDefault="006C4D16" w:rsidP="00AE3501">
    <w:pPr>
      <w:spacing w:after="0"/>
      <w:rPr>
        <w:sz w:val="2"/>
        <w:szCs w:val="2"/>
      </w:rPr>
    </w:pPr>
    <w:r>
      <w:rPr>
        <w:noProof/>
        <w:sz w:val="2"/>
        <w:szCs w:val="2"/>
      </w:rPr>
      <w:drawing>
        <wp:inline distT="0" distB="0" distL="0" distR="0" wp14:anchorId="6CD719BF" wp14:editId="5CF4D663">
          <wp:extent cx="5495925" cy="772864"/>
          <wp:effectExtent l="0" t="0" r="0" b="8255"/>
          <wp:docPr id="98166678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6678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42720" cy="779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61D78"/>
    <w:multiLevelType w:val="multilevel"/>
    <w:tmpl w:val="CAC208F4"/>
    <w:lvl w:ilvl="0">
      <w:start w:val="1"/>
      <w:numFmt w:val="decimal"/>
      <w:pStyle w:val="SOPLevel1"/>
      <w:lvlText w:val="%1"/>
      <w:lvlJc w:val="left"/>
      <w:pPr>
        <w:tabs>
          <w:tab w:val="num" w:pos="720"/>
        </w:tabs>
        <w:ind w:left="720" w:hanging="360"/>
      </w:pPr>
      <w:rPr>
        <w:rFonts w:hint="default"/>
      </w:rPr>
    </w:lvl>
    <w:lvl w:ilvl="1">
      <w:start w:val="1"/>
      <w:numFmt w:val="decimal"/>
      <w:pStyle w:val="SOPLevel2"/>
      <w:lvlText w:val="%1.%2"/>
      <w:lvlJc w:val="left"/>
      <w:pPr>
        <w:tabs>
          <w:tab w:val="num" w:pos="1296"/>
        </w:tabs>
        <w:ind w:left="93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2088"/>
        </w:tabs>
        <w:ind w:left="1152" w:firstLine="144"/>
      </w:pPr>
      <w:rPr>
        <w:rFonts w:hint="default"/>
        <w:b w:val="0"/>
        <w:i w:val="0"/>
        <w:sz w:val="22"/>
        <w:szCs w:val="22"/>
      </w:rPr>
    </w:lvl>
    <w:lvl w:ilvl="3">
      <w:start w:val="1"/>
      <w:numFmt w:val="decimal"/>
      <w:pStyle w:val="SOPLevel4"/>
      <w:lvlText w:val="%1.%2.%3.%4"/>
      <w:lvlJc w:val="left"/>
      <w:pPr>
        <w:tabs>
          <w:tab w:val="num" w:pos="3258"/>
        </w:tabs>
        <w:ind w:left="153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4320"/>
        </w:tabs>
        <w:ind w:left="1584" w:firstLine="1512"/>
      </w:pPr>
      <w:rPr>
        <w:rFonts w:hint="default"/>
      </w:rPr>
    </w:lvl>
    <w:lvl w:ilvl="5">
      <w:start w:val="1"/>
      <w:numFmt w:val="decimal"/>
      <w:pStyle w:val="SOPLevel6"/>
      <w:lvlText w:val="%1.%2.%3.%4.%5.%6"/>
      <w:lvlJc w:val="left"/>
      <w:pPr>
        <w:tabs>
          <w:tab w:val="num" w:pos="5760"/>
        </w:tabs>
        <w:ind w:left="1800" w:firstLine="2520"/>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16cid:durableId="58368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45"/>
    <w:rsid w:val="00037592"/>
    <w:rsid w:val="00054E7C"/>
    <w:rsid w:val="00073B07"/>
    <w:rsid w:val="0009774D"/>
    <w:rsid w:val="000A0B5A"/>
    <w:rsid w:val="000A6E15"/>
    <w:rsid w:val="000D1863"/>
    <w:rsid w:val="00120E54"/>
    <w:rsid w:val="00130A1E"/>
    <w:rsid w:val="00130EB1"/>
    <w:rsid w:val="00143358"/>
    <w:rsid w:val="00143413"/>
    <w:rsid w:val="00160957"/>
    <w:rsid w:val="001B4FA5"/>
    <w:rsid w:val="001D4831"/>
    <w:rsid w:val="001F014B"/>
    <w:rsid w:val="001F6BFD"/>
    <w:rsid w:val="00207742"/>
    <w:rsid w:val="00256543"/>
    <w:rsid w:val="002625CB"/>
    <w:rsid w:val="002637A2"/>
    <w:rsid w:val="002D3BDC"/>
    <w:rsid w:val="002E6C78"/>
    <w:rsid w:val="00307592"/>
    <w:rsid w:val="00344E6F"/>
    <w:rsid w:val="003457DD"/>
    <w:rsid w:val="00347B49"/>
    <w:rsid w:val="00371AAF"/>
    <w:rsid w:val="00376715"/>
    <w:rsid w:val="003810EB"/>
    <w:rsid w:val="003E474F"/>
    <w:rsid w:val="004546B9"/>
    <w:rsid w:val="00480164"/>
    <w:rsid w:val="0048564F"/>
    <w:rsid w:val="004B1611"/>
    <w:rsid w:val="004D7595"/>
    <w:rsid w:val="00533613"/>
    <w:rsid w:val="00543BF7"/>
    <w:rsid w:val="00543C94"/>
    <w:rsid w:val="00551219"/>
    <w:rsid w:val="00552AF5"/>
    <w:rsid w:val="00573063"/>
    <w:rsid w:val="005A0B10"/>
    <w:rsid w:val="005D2AF5"/>
    <w:rsid w:val="005D30A8"/>
    <w:rsid w:val="006130CE"/>
    <w:rsid w:val="006159DA"/>
    <w:rsid w:val="0062435C"/>
    <w:rsid w:val="00632D68"/>
    <w:rsid w:val="00640710"/>
    <w:rsid w:val="00643B7D"/>
    <w:rsid w:val="006443E4"/>
    <w:rsid w:val="00646A9D"/>
    <w:rsid w:val="00661C90"/>
    <w:rsid w:val="006B4D9E"/>
    <w:rsid w:val="006C358C"/>
    <w:rsid w:val="006C4D16"/>
    <w:rsid w:val="00715642"/>
    <w:rsid w:val="00770A00"/>
    <w:rsid w:val="00777CB6"/>
    <w:rsid w:val="007A0981"/>
    <w:rsid w:val="007A6DC0"/>
    <w:rsid w:val="007D2A6A"/>
    <w:rsid w:val="007E1D85"/>
    <w:rsid w:val="008146D7"/>
    <w:rsid w:val="0081510B"/>
    <w:rsid w:val="008433D5"/>
    <w:rsid w:val="00866D49"/>
    <w:rsid w:val="008936B4"/>
    <w:rsid w:val="008B14EC"/>
    <w:rsid w:val="0093155E"/>
    <w:rsid w:val="00944F9C"/>
    <w:rsid w:val="009959A3"/>
    <w:rsid w:val="009B258A"/>
    <w:rsid w:val="00A1763E"/>
    <w:rsid w:val="00A95832"/>
    <w:rsid w:val="00AB7A5F"/>
    <w:rsid w:val="00AC0859"/>
    <w:rsid w:val="00AD1C0B"/>
    <w:rsid w:val="00AE3501"/>
    <w:rsid w:val="00AF5760"/>
    <w:rsid w:val="00B014CE"/>
    <w:rsid w:val="00B068D5"/>
    <w:rsid w:val="00B13539"/>
    <w:rsid w:val="00B16F83"/>
    <w:rsid w:val="00B524A9"/>
    <w:rsid w:val="00B54445"/>
    <w:rsid w:val="00B5532A"/>
    <w:rsid w:val="00B76E52"/>
    <w:rsid w:val="00BA57F0"/>
    <w:rsid w:val="00BC3315"/>
    <w:rsid w:val="00BE5598"/>
    <w:rsid w:val="00C02EE2"/>
    <w:rsid w:val="00C03E2E"/>
    <w:rsid w:val="00C32E7F"/>
    <w:rsid w:val="00C332B3"/>
    <w:rsid w:val="00C84C12"/>
    <w:rsid w:val="00CB5AE4"/>
    <w:rsid w:val="00CD7C1D"/>
    <w:rsid w:val="00D03070"/>
    <w:rsid w:val="00D37FDF"/>
    <w:rsid w:val="00DA287E"/>
    <w:rsid w:val="00E13ACB"/>
    <w:rsid w:val="00E942DB"/>
    <w:rsid w:val="00ED5DE3"/>
    <w:rsid w:val="00F16A98"/>
    <w:rsid w:val="00F410B6"/>
    <w:rsid w:val="00F50761"/>
    <w:rsid w:val="00F53675"/>
    <w:rsid w:val="00F802D8"/>
    <w:rsid w:val="00F809EE"/>
    <w:rsid w:val="00F9001B"/>
    <w:rsid w:val="00FB0D5D"/>
    <w:rsid w:val="00FB5D62"/>
    <w:rsid w:val="00FD1537"/>
    <w:rsid w:val="00FE6ADB"/>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EB074"/>
  <w15:docId w15:val="{9DFF6B32-BF48-44A2-B98B-2320E4DE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OPLevel1"/>
    <w:next w:val="Normal"/>
    <w:link w:val="Heading1Char"/>
    <w:uiPriority w:val="9"/>
    <w:qFormat/>
    <w:rsid w:val="004D7595"/>
    <w:pPr>
      <w:spacing w:before="240" w:after="1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B54445"/>
    <w:pPr>
      <w:spacing w:after="0" w:line="240" w:lineRule="auto"/>
      <w:jc w:val="center"/>
    </w:pPr>
    <w:rPr>
      <w:rFonts w:ascii="Arial" w:eastAsia="Times New Roman" w:hAnsi="Arial" w:cs="Tahoma"/>
      <w:sz w:val="18"/>
      <w:szCs w:val="20"/>
    </w:rPr>
  </w:style>
  <w:style w:type="character" w:customStyle="1" w:styleId="SOPLeader">
    <w:name w:val="SOP Leader"/>
    <w:rsid w:val="00B54445"/>
    <w:rPr>
      <w:rFonts w:ascii="Calibri" w:hAnsi="Calibri"/>
      <w:b/>
      <w:sz w:val="24"/>
    </w:rPr>
  </w:style>
  <w:style w:type="paragraph" w:customStyle="1" w:styleId="SOPName">
    <w:name w:val="SOP Name"/>
    <w:basedOn w:val="Normal"/>
    <w:rsid w:val="00B54445"/>
    <w:pPr>
      <w:spacing w:after="0" w:line="240" w:lineRule="auto"/>
    </w:pPr>
    <w:rPr>
      <w:rFonts w:ascii="Arial" w:eastAsia="Times New Roman" w:hAnsi="Arial" w:cs="Tahoma"/>
      <w:sz w:val="24"/>
      <w:szCs w:val="20"/>
    </w:rPr>
  </w:style>
  <w:style w:type="character" w:styleId="Hyperlink">
    <w:name w:val="Hyperlink"/>
    <w:semiHidden/>
    <w:rsid w:val="00B54445"/>
    <w:rPr>
      <w:color w:val="0000FF"/>
      <w:u w:val="single"/>
    </w:rPr>
  </w:style>
  <w:style w:type="paragraph" w:customStyle="1" w:styleId="SOPTableHeader">
    <w:name w:val="SOP Table Header"/>
    <w:basedOn w:val="Normal"/>
    <w:rsid w:val="00B54445"/>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B54445"/>
    <w:rPr>
      <w:sz w:val="18"/>
    </w:rPr>
  </w:style>
  <w:style w:type="paragraph" w:customStyle="1" w:styleId="SOPLevel1">
    <w:name w:val="SOP Level 1"/>
    <w:basedOn w:val="Normal"/>
    <w:rsid w:val="00B54445"/>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B54445"/>
    <w:pPr>
      <w:numPr>
        <w:ilvl w:val="1"/>
      </w:numPr>
      <w:spacing w:before="20" w:after="20"/>
      <w:ind w:hanging="576"/>
    </w:pPr>
    <w:rPr>
      <w:b w:val="0"/>
    </w:rPr>
  </w:style>
  <w:style w:type="paragraph" w:customStyle="1" w:styleId="SOPLevel3">
    <w:name w:val="SOP Level 3"/>
    <w:basedOn w:val="SOPLevel2"/>
    <w:rsid w:val="00B54445"/>
    <w:pPr>
      <w:numPr>
        <w:ilvl w:val="2"/>
      </w:numPr>
      <w:ind w:left="1728" w:hanging="792"/>
    </w:pPr>
  </w:style>
  <w:style w:type="paragraph" w:customStyle="1" w:styleId="SOPLevel4">
    <w:name w:val="SOP Level 4"/>
    <w:basedOn w:val="SOPLevel3"/>
    <w:rsid w:val="00B54445"/>
    <w:pPr>
      <w:numPr>
        <w:ilvl w:val="3"/>
      </w:numPr>
      <w:tabs>
        <w:tab w:val="num" w:pos="2700"/>
      </w:tabs>
      <w:ind w:left="2736" w:hanging="1008"/>
    </w:pPr>
  </w:style>
  <w:style w:type="paragraph" w:customStyle="1" w:styleId="SOPLevel5">
    <w:name w:val="SOP Level 5"/>
    <w:basedOn w:val="SOPLevel4"/>
    <w:rsid w:val="00B54445"/>
    <w:pPr>
      <w:numPr>
        <w:ilvl w:val="4"/>
      </w:numPr>
      <w:tabs>
        <w:tab w:val="num" w:pos="3258"/>
      </w:tabs>
      <w:ind w:left="3960" w:hanging="1224"/>
    </w:pPr>
  </w:style>
  <w:style w:type="paragraph" w:customStyle="1" w:styleId="SOPLevel6">
    <w:name w:val="SOP Level 6"/>
    <w:basedOn w:val="SOPLevel5"/>
    <w:rsid w:val="00B54445"/>
    <w:pPr>
      <w:numPr>
        <w:ilvl w:val="5"/>
      </w:numPr>
      <w:tabs>
        <w:tab w:val="num" w:pos="4320"/>
      </w:tabs>
      <w:ind w:left="5400" w:hanging="1440"/>
    </w:pPr>
  </w:style>
  <w:style w:type="paragraph" w:styleId="BalloonText">
    <w:name w:val="Balloon Text"/>
    <w:basedOn w:val="Normal"/>
    <w:link w:val="BalloonTextChar"/>
    <w:uiPriority w:val="99"/>
    <w:semiHidden/>
    <w:unhideWhenUsed/>
    <w:rsid w:val="00B54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445"/>
    <w:rPr>
      <w:rFonts w:ascii="Tahoma" w:hAnsi="Tahoma" w:cs="Tahoma"/>
      <w:sz w:val="16"/>
      <w:szCs w:val="16"/>
    </w:rPr>
  </w:style>
  <w:style w:type="paragraph" w:styleId="Header">
    <w:name w:val="header"/>
    <w:basedOn w:val="Normal"/>
    <w:link w:val="HeaderChar"/>
    <w:uiPriority w:val="99"/>
    <w:unhideWhenUsed/>
    <w:rsid w:val="008B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EC"/>
  </w:style>
  <w:style w:type="paragraph" w:styleId="Footer">
    <w:name w:val="footer"/>
    <w:basedOn w:val="Normal"/>
    <w:link w:val="FooterChar"/>
    <w:uiPriority w:val="99"/>
    <w:unhideWhenUsed/>
    <w:rsid w:val="008B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EC"/>
  </w:style>
  <w:style w:type="character" w:styleId="CommentReference">
    <w:name w:val="annotation reference"/>
    <w:basedOn w:val="DefaultParagraphFont"/>
    <w:uiPriority w:val="99"/>
    <w:semiHidden/>
    <w:unhideWhenUsed/>
    <w:rsid w:val="006C358C"/>
    <w:rPr>
      <w:sz w:val="16"/>
      <w:szCs w:val="16"/>
    </w:rPr>
  </w:style>
  <w:style w:type="paragraph" w:styleId="CommentText">
    <w:name w:val="annotation text"/>
    <w:basedOn w:val="Normal"/>
    <w:link w:val="CommentTextChar"/>
    <w:uiPriority w:val="99"/>
    <w:unhideWhenUsed/>
    <w:rsid w:val="006C358C"/>
    <w:pPr>
      <w:spacing w:line="240" w:lineRule="auto"/>
    </w:pPr>
    <w:rPr>
      <w:sz w:val="20"/>
      <w:szCs w:val="20"/>
    </w:rPr>
  </w:style>
  <w:style w:type="character" w:customStyle="1" w:styleId="CommentTextChar">
    <w:name w:val="Comment Text Char"/>
    <w:basedOn w:val="DefaultParagraphFont"/>
    <w:link w:val="CommentText"/>
    <w:uiPriority w:val="99"/>
    <w:rsid w:val="006C358C"/>
    <w:rPr>
      <w:sz w:val="20"/>
      <w:szCs w:val="20"/>
    </w:rPr>
  </w:style>
  <w:style w:type="paragraph" w:styleId="CommentSubject">
    <w:name w:val="annotation subject"/>
    <w:basedOn w:val="CommentText"/>
    <w:next w:val="CommentText"/>
    <w:link w:val="CommentSubjectChar"/>
    <w:uiPriority w:val="99"/>
    <w:semiHidden/>
    <w:unhideWhenUsed/>
    <w:rsid w:val="006C358C"/>
    <w:rPr>
      <w:b/>
      <w:bCs/>
    </w:rPr>
  </w:style>
  <w:style w:type="character" w:customStyle="1" w:styleId="CommentSubjectChar">
    <w:name w:val="Comment Subject Char"/>
    <w:basedOn w:val="CommentTextChar"/>
    <w:link w:val="CommentSubject"/>
    <w:uiPriority w:val="99"/>
    <w:semiHidden/>
    <w:rsid w:val="006C358C"/>
    <w:rPr>
      <w:b/>
      <w:bCs/>
      <w:sz w:val="20"/>
      <w:szCs w:val="20"/>
    </w:rPr>
  </w:style>
  <w:style w:type="character" w:customStyle="1" w:styleId="Heading1Char">
    <w:name w:val="Heading 1 Char"/>
    <w:basedOn w:val="DefaultParagraphFont"/>
    <w:link w:val="Heading1"/>
    <w:uiPriority w:val="9"/>
    <w:rsid w:val="004D7595"/>
    <w:rPr>
      <w:rFonts w:ascii="Arial" w:eastAsia="Times New Roman" w:hAnsi="Arial" w:cs="Tahoma"/>
      <w:b/>
      <w:sz w:val="20"/>
      <w:szCs w:val="24"/>
    </w:rPr>
  </w:style>
  <w:style w:type="paragraph" w:styleId="Revision">
    <w:name w:val="Revision"/>
    <w:hidden/>
    <w:uiPriority w:val="99"/>
    <w:semiHidden/>
    <w:rsid w:val="00866D49"/>
    <w:pPr>
      <w:spacing w:after="0" w:line="240" w:lineRule="auto"/>
    </w:pPr>
  </w:style>
  <w:style w:type="character" w:styleId="EndnoteReference">
    <w:name w:val="endnote reference"/>
    <w:basedOn w:val="DefaultParagraphFont"/>
    <w:uiPriority w:val="99"/>
    <w:semiHidden/>
    <w:unhideWhenUsed/>
    <w:rsid w:val="00866D49"/>
    <w:rPr>
      <w:vertAlign w:val="superscript"/>
    </w:rPr>
  </w:style>
  <w:style w:type="paragraph" w:customStyle="1" w:styleId="DocumentTitle-HCG">
    <w:name w:val="Document Title - HCG"/>
    <w:basedOn w:val="Normal"/>
    <w:link w:val="DocumentTitle-HCGChar"/>
    <w:qFormat/>
    <w:rsid w:val="00C32E7F"/>
    <w:pPr>
      <w:spacing w:after="160" w:line="240" w:lineRule="auto"/>
      <w:jc w:val="center"/>
    </w:pPr>
    <w:rPr>
      <w:rFonts w:ascii="Arial" w:hAnsi="Arial" w:cs="Arial"/>
      <w:b/>
      <w:sz w:val="32"/>
      <w:szCs w:val="36"/>
    </w:rPr>
  </w:style>
  <w:style w:type="character" w:customStyle="1" w:styleId="DocumentTitle-HCGChar">
    <w:name w:val="Document Title - HCG Char"/>
    <w:basedOn w:val="DefaultParagraphFont"/>
    <w:link w:val="DocumentTitle-HCG"/>
    <w:rsid w:val="00C32E7F"/>
    <w:rPr>
      <w:rFonts w:ascii="Arial" w:hAnsi="Arial" w:cs="Arial"/>
      <w:b/>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108882">
      <w:bodyDiv w:val="1"/>
      <w:marLeft w:val="0"/>
      <w:marRight w:val="0"/>
      <w:marTop w:val="0"/>
      <w:marBottom w:val="0"/>
      <w:divBdr>
        <w:top w:val="none" w:sz="0" w:space="0" w:color="auto"/>
        <w:left w:val="none" w:sz="0" w:space="0" w:color="auto"/>
        <w:bottom w:val="none" w:sz="0" w:space="0" w:color="auto"/>
        <w:right w:val="none" w:sz="0" w:space="0" w:color="auto"/>
      </w:divBdr>
    </w:div>
    <w:div w:id="1015956530">
      <w:bodyDiv w:val="1"/>
      <w:marLeft w:val="0"/>
      <w:marRight w:val="0"/>
      <w:marTop w:val="0"/>
      <w:marBottom w:val="0"/>
      <w:divBdr>
        <w:top w:val="none" w:sz="0" w:space="0" w:color="auto"/>
        <w:left w:val="none" w:sz="0" w:space="0" w:color="auto"/>
        <w:bottom w:val="none" w:sz="0" w:space="0" w:color="auto"/>
        <w:right w:val="none" w:sz="0" w:space="0" w:color="auto"/>
      </w:divBdr>
    </w:div>
    <w:div w:id="1777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da.gov/media/88915/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797055F8-A49A-4F15-BDF2-F836FF7A2C06}">
  <ds:schemaRefs>
    <ds:schemaRef ds:uri="http://schemas.microsoft.com/sharepoint/v3/contenttype/forms"/>
  </ds:schemaRefs>
</ds:datastoreItem>
</file>

<file path=customXml/itemProps2.xml><?xml version="1.0" encoding="utf-8"?>
<ds:datastoreItem xmlns:ds="http://schemas.openxmlformats.org/officeDocument/2006/customXml" ds:itemID="{6A26B42A-D55A-461A-AD5D-A5FFAFBD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441D5-A91C-4FDA-9FA7-FB8A025A00ED}">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1378</Words>
  <Characters>7662</Characters>
  <Application>Microsoft Office Word</Application>
  <DocSecurity>0</DocSecurity>
  <Lines>147</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Harris</dc:creator>
  <cp:keywords/>
  <dc:description/>
  <cp:lastModifiedBy>Elizabeth Forgione</cp:lastModifiedBy>
  <cp:revision>3</cp:revision>
  <dcterms:created xsi:type="dcterms:W3CDTF">2025-01-13T20:32:00Z</dcterms:created>
  <dcterms:modified xsi:type="dcterms:W3CDTF">2025-01-13T20:33:00Z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